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3F3A" w14:textId="419676D2" w:rsidR="000A4BEA" w:rsidRPr="00B46DFD" w:rsidRDefault="000A4BEA" w:rsidP="000A4BEA">
      <w:pPr>
        <w:pStyle w:val="Title-sectionspink"/>
        <w:rPr>
          <w:b w:val="0"/>
          <w:bCs w:val="0"/>
        </w:rPr>
      </w:pPr>
      <w:r>
        <w:rPr>
          <w:color w:val="auto"/>
          <w:sz w:val="36"/>
          <w:szCs w:val="36"/>
        </w:rPr>
        <w:t>EHRC Briefing on Development of National Disability Strategy</w:t>
      </w:r>
    </w:p>
    <w:bookmarkStart w:id="0" w:name="_Toc532893246" w:displacedByCustomXml="next"/>
    <w:sdt>
      <w:sdtPr>
        <w:rPr>
          <w:rFonts w:ascii="Arial" w:eastAsia="Calibri" w:hAnsi="Arial" w:cs="Times New Roman"/>
          <w:b/>
          <w:bCs/>
          <w:color w:val="D40F7D"/>
          <w:sz w:val="36"/>
          <w:szCs w:val="36"/>
        </w:rPr>
        <w:id w:val="534087357"/>
        <w:docPartObj>
          <w:docPartGallery w:val="Cover Pages"/>
          <w:docPartUnique/>
        </w:docPartObj>
      </w:sdtPr>
      <w:sdtEndPr>
        <w:rPr>
          <w:rFonts w:asciiTheme="minorHAnsi" w:eastAsiaTheme="minorHAnsi" w:hAnsiTheme="minorHAnsi" w:cstheme="minorBidi"/>
          <w:color w:val="auto"/>
          <w:sz w:val="22"/>
          <w:szCs w:val="22"/>
        </w:rPr>
      </w:sdtEndPr>
      <w:sdtContent>
        <w:p w14:paraId="427C48D1" w14:textId="091A3265" w:rsidR="004B186D" w:rsidRDefault="00CD0279" w:rsidP="00205FE0">
          <w:pPr>
            <w:spacing w:after="0"/>
            <w:rPr>
              <w:rFonts w:ascii="Arial" w:eastAsia="Calibri" w:hAnsi="Arial" w:cs="Arial"/>
              <w:b/>
              <w:bCs/>
              <w:sz w:val="24"/>
              <w:szCs w:val="24"/>
            </w:rPr>
          </w:pPr>
          <w:r>
            <w:rPr>
              <w:rFonts w:ascii="Arial" w:eastAsia="Calibri" w:hAnsi="Arial" w:cs="Arial"/>
              <w:b/>
              <w:bCs/>
              <w:sz w:val="24"/>
              <w:szCs w:val="24"/>
            </w:rPr>
            <w:t>Friday</w:t>
          </w:r>
          <w:r w:rsidR="004B186D" w:rsidRPr="00574B51">
            <w:rPr>
              <w:rFonts w:ascii="Arial" w:eastAsia="Calibri" w:hAnsi="Arial" w:cs="Arial"/>
              <w:b/>
              <w:bCs/>
              <w:sz w:val="24"/>
              <w:szCs w:val="24"/>
            </w:rPr>
            <w:t xml:space="preserve"> 1</w:t>
          </w:r>
          <w:r>
            <w:rPr>
              <w:rFonts w:ascii="Arial" w:eastAsia="Calibri" w:hAnsi="Arial" w:cs="Arial"/>
              <w:b/>
              <w:bCs/>
              <w:sz w:val="24"/>
              <w:szCs w:val="24"/>
            </w:rPr>
            <w:t>2</w:t>
          </w:r>
          <w:r w:rsidR="004B186D" w:rsidRPr="00574B51">
            <w:rPr>
              <w:rFonts w:ascii="Arial" w:eastAsia="Calibri" w:hAnsi="Arial" w:cs="Arial"/>
              <w:b/>
              <w:bCs/>
              <w:sz w:val="24"/>
              <w:szCs w:val="24"/>
              <w:vertAlign w:val="superscript"/>
            </w:rPr>
            <w:t>th</w:t>
          </w:r>
          <w:r w:rsidR="004B186D" w:rsidRPr="00574B51">
            <w:rPr>
              <w:rFonts w:ascii="Arial" w:eastAsia="Calibri" w:hAnsi="Arial" w:cs="Arial"/>
              <w:b/>
              <w:bCs/>
              <w:sz w:val="24"/>
              <w:szCs w:val="24"/>
            </w:rPr>
            <w:t xml:space="preserve"> February 2021</w:t>
          </w:r>
        </w:p>
        <w:p w14:paraId="4D0C0B8E" w14:textId="12202EA3" w:rsidR="000A4BEA" w:rsidRDefault="000A4BEA" w:rsidP="00205FE0">
          <w:pPr>
            <w:spacing w:after="0"/>
            <w:rPr>
              <w:rFonts w:ascii="Arial" w:eastAsia="Calibri" w:hAnsi="Arial" w:cs="Arial"/>
              <w:b/>
              <w:bCs/>
              <w:sz w:val="24"/>
              <w:szCs w:val="24"/>
            </w:rPr>
          </w:pPr>
        </w:p>
        <w:p w14:paraId="7339D33B" w14:textId="4BE5160D" w:rsidR="00D37B31" w:rsidRPr="00D37B31" w:rsidRDefault="00D37B31" w:rsidP="00D37B31">
          <w:pPr>
            <w:rPr>
              <w:rFonts w:ascii="Arial" w:eastAsia="Calibri" w:hAnsi="Arial" w:cs="Arial"/>
              <w:b/>
              <w:bCs/>
              <w:sz w:val="24"/>
              <w:szCs w:val="24"/>
            </w:rPr>
          </w:pPr>
          <w:r>
            <w:rPr>
              <w:rFonts w:ascii="Arial" w:eastAsia="Calibri" w:hAnsi="Arial" w:cs="Arial"/>
              <w:b/>
              <w:bCs/>
              <w:sz w:val="24"/>
              <w:szCs w:val="24"/>
            </w:rPr>
            <w:br w:type="page"/>
          </w:r>
        </w:p>
      </w:sdtContent>
    </w:sdt>
    <w:bookmarkEnd w:id="0" w:displacedByCustomXml="prev"/>
    <w:p w14:paraId="2716411C" w14:textId="48BC19E2" w:rsidR="000A4BEA" w:rsidRPr="00D37B31" w:rsidRDefault="000A4BEA" w:rsidP="000A4BEA">
      <w:pPr>
        <w:pStyle w:val="Title-sectionspink"/>
        <w:rPr>
          <w:color w:val="auto"/>
          <w:sz w:val="36"/>
          <w:szCs w:val="36"/>
        </w:rPr>
      </w:pPr>
      <w:r w:rsidRPr="00A03920">
        <w:rPr>
          <w:color w:val="auto"/>
          <w:sz w:val="36"/>
          <w:szCs w:val="36"/>
        </w:rPr>
        <w:lastRenderedPageBreak/>
        <w:t xml:space="preserve">Contents </w:t>
      </w:r>
    </w:p>
    <w:p w14:paraId="10164E54" w14:textId="6BF2AE8F" w:rsidR="00324528" w:rsidRDefault="00324528" w:rsidP="00205FE0">
      <w:pPr>
        <w:spacing w:after="0"/>
        <w:rPr>
          <w:rFonts w:ascii="Arial" w:hAnsi="Arial" w:cs="Arial"/>
          <w:sz w:val="24"/>
          <w:szCs w:val="24"/>
        </w:rPr>
      </w:pPr>
    </w:p>
    <w:p w14:paraId="6689DF24" w14:textId="585F477F" w:rsidR="00324528" w:rsidRPr="00D471F2" w:rsidRDefault="006B379D" w:rsidP="00205FE0">
      <w:pPr>
        <w:spacing w:after="0"/>
        <w:rPr>
          <w:rFonts w:ascii="Arial" w:hAnsi="Arial" w:cs="Arial"/>
          <w:b/>
          <w:sz w:val="24"/>
          <w:szCs w:val="24"/>
        </w:rPr>
      </w:pPr>
      <w:r w:rsidRPr="00D471F2">
        <w:rPr>
          <w:rFonts w:ascii="Arial" w:hAnsi="Arial" w:cs="Arial"/>
          <w:b/>
          <w:sz w:val="24"/>
          <w:szCs w:val="24"/>
        </w:rPr>
        <w:t xml:space="preserve">Introduction </w:t>
      </w:r>
      <w:r w:rsidR="00D471F2" w:rsidRPr="00D471F2">
        <w:rPr>
          <w:rFonts w:ascii="Arial" w:hAnsi="Arial" w:cs="Arial"/>
          <w:b/>
          <w:sz w:val="24"/>
          <w:szCs w:val="24"/>
        </w:rPr>
        <w:t>………………………………………………………………………………</w:t>
      </w:r>
      <w:r w:rsidR="00D471F2">
        <w:rPr>
          <w:rFonts w:ascii="Arial" w:hAnsi="Arial" w:cs="Arial"/>
          <w:b/>
          <w:sz w:val="24"/>
          <w:szCs w:val="24"/>
        </w:rPr>
        <w:t>..</w:t>
      </w:r>
      <w:r w:rsidR="00D471F2" w:rsidRPr="00D471F2">
        <w:rPr>
          <w:rFonts w:ascii="Arial" w:hAnsi="Arial" w:cs="Arial"/>
          <w:b/>
          <w:sz w:val="24"/>
          <w:szCs w:val="24"/>
        </w:rPr>
        <w:t xml:space="preserve"> </w:t>
      </w:r>
      <w:r w:rsidR="00F27E30">
        <w:rPr>
          <w:rFonts w:ascii="Arial" w:hAnsi="Arial" w:cs="Arial"/>
          <w:b/>
          <w:sz w:val="24"/>
          <w:szCs w:val="24"/>
        </w:rPr>
        <w:t>3</w:t>
      </w:r>
    </w:p>
    <w:p w14:paraId="1BD02647" w14:textId="77777777" w:rsidR="00D471F2" w:rsidRDefault="00D471F2" w:rsidP="00205FE0">
      <w:pPr>
        <w:spacing w:after="0"/>
      </w:pPr>
    </w:p>
    <w:p w14:paraId="581F8CB3" w14:textId="5A46BAFC" w:rsidR="00324528" w:rsidRPr="00D471F2" w:rsidRDefault="00324528" w:rsidP="00205FE0">
      <w:pPr>
        <w:spacing w:after="0"/>
        <w:rPr>
          <w:rFonts w:ascii="Arial" w:hAnsi="Arial" w:cs="Arial"/>
          <w:b/>
          <w:sz w:val="24"/>
          <w:szCs w:val="24"/>
        </w:rPr>
      </w:pPr>
      <w:r w:rsidRPr="00D471F2">
        <w:rPr>
          <w:rFonts w:ascii="Arial" w:hAnsi="Arial" w:cs="Arial"/>
          <w:b/>
          <w:sz w:val="24"/>
          <w:szCs w:val="24"/>
        </w:rPr>
        <w:t xml:space="preserve">Guiding principles for </w:t>
      </w:r>
      <w:r w:rsidR="006B379D" w:rsidRPr="00D471F2">
        <w:rPr>
          <w:rFonts w:ascii="Arial" w:hAnsi="Arial" w:cs="Arial"/>
          <w:b/>
          <w:sz w:val="24"/>
          <w:szCs w:val="24"/>
        </w:rPr>
        <w:t xml:space="preserve">a </w:t>
      </w:r>
      <w:r w:rsidR="00D471F2">
        <w:rPr>
          <w:rFonts w:ascii="Arial" w:hAnsi="Arial" w:cs="Arial"/>
          <w:b/>
          <w:sz w:val="24"/>
          <w:szCs w:val="24"/>
        </w:rPr>
        <w:t>national disability strategy ...</w:t>
      </w:r>
      <w:r w:rsidR="00D471F2" w:rsidRPr="00D471F2">
        <w:rPr>
          <w:rFonts w:ascii="Arial" w:hAnsi="Arial" w:cs="Arial"/>
          <w:b/>
          <w:sz w:val="24"/>
          <w:szCs w:val="24"/>
        </w:rPr>
        <w:t xml:space="preserve">……………………………. </w:t>
      </w:r>
      <w:r w:rsidR="00F27E30">
        <w:rPr>
          <w:rFonts w:ascii="Arial" w:hAnsi="Arial" w:cs="Arial"/>
          <w:b/>
          <w:sz w:val="24"/>
          <w:szCs w:val="24"/>
        </w:rPr>
        <w:t>4</w:t>
      </w:r>
    </w:p>
    <w:p w14:paraId="0D912C7E" w14:textId="55EA4D5E" w:rsidR="00D471F2" w:rsidRDefault="00D471F2" w:rsidP="00205FE0">
      <w:pPr>
        <w:spacing w:after="0"/>
      </w:pPr>
    </w:p>
    <w:p w14:paraId="7216F2D6" w14:textId="66804C4E" w:rsidR="00D471F2" w:rsidRPr="00A53D62" w:rsidRDefault="009F1E37" w:rsidP="00205FE0">
      <w:pPr>
        <w:pStyle w:val="ListParagraph"/>
        <w:numPr>
          <w:ilvl w:val="0"/>
          <w:numId w:val="47"/>
        </w:numPr>
        <w:spacing w:after="0"/>
        <w:rPr>
          <w:rFonts w:ascii="Arial" w:hAnsi="Arial" w:cs="Arial"/>
          <w:sz w:val="24"/>
          <w:szCs w:val="24"/>
        </w:rPr>
      </w:pPr>
      <w:r>
        <w:rPr>
          <w:rFonts w:ascii="Arial" w:hAnsi="Arial" w:cs="Arial"/>
          <w:sz w:val="24"/>
          <w:szCs w:val="24"/>
        </w:rPr>
        <w:t>Need for c</w:t>
      </w:r>
      <w:r w:rsidR="00D471F2" w:rsidRPr="00A53D62">
        <w:rPr>
          <w:rFonts w:ascii="Arial" w:hAnsi="Arial" w:cs="Arial"/>
          <w:sz w:val="24"/>
          <w:szCs w:val="24"/>
        </w:rPr>
        <w:t>oordinated, cross-Government action</w:t>
      </w:r>
      <w:r w:rsidR="00A53D62">
        <w:rPr>
          <w:rFonts w:ascii="Arial" w:hAnsi="Arial" w:cs="Arial"/>
          <w:sz w:val="24"/>
          <w:szCs w:val="24"/>
        </w:rPr>
        <w:t>;</w:t>
      </w:r>
    </w:p>
    <w:p w14:paraId="4B030C01" w14:textId="6F80C7A2" w:rsidR="00D471F2" w:rsidRPr="00A53D62" w:rsidRDefault="00D471F2" w:rsidP="00205FE0">
      <w:pPr>
        <w:pStyle w:val="ListParagraph"/>
        <w:numPr>
          <w:ilvl w:val="0"/>
          <w:numId w:val="47"/>
        </w:numPr>
        <w:spacing w:after="0"/>
        <w:rPr>
          <w:rFonts w:ascii="Arial" w:hAnsi="Arial" w:cs="Arial"/>
          <w:sz w:val="24"/>
          <w:szCs w:val="24"/>
        </w:rPr>
      </w:pPr>
      <w:r w:rsidRPr="00A53D62">
        <w:rPr>
          <w:rFonts w:ascii="Arial" w:hAnsi="Arial" w:cs="Arial"/>
          <w:sz w:val="24"/>
          <w:szCs w:val="24"/>
        </w:rPr>
        <w:t>Consistency with the UN CRPD framework and international human rights standards</w:t>
      </w:r>
      <w:r w:rsidR="00A53D62">
        <w:rPr>
          <w:rFonts w:ascii="Arial" w:hAnsi="Arial" w:cs="Arial"/>
          <w:sz w:val="24"/>
          <w:szCs w:val="24"/>
        </w:rPr>
        <w:t>;</w:t>
      </w:r>
    </w:p>
    <w:p w14:paraId="1940B4AF" w14:textId="62FC48B7" w:rsidR="00A53D62" w:rsidRPr="00A53D62" w:rsidRDefault="00A53D62" w:rsidP="00205FE0">
      <w:pPr>
        <w:pStyle w:val="ListParagraph"/>
        <w:numPr>
          <w:ilvl w:val="0"/>
          <w:numId w:val="47"/>
        </w:numPr>
        <w:spacing w:after="0"/>
        <w:rPr>
          <w:rFonts w:ascii="Arial" w:hAnsi="Arial" w:cs="Arial"/>
          <w:sz w:val="24"/>
          <w:szCs w:val="24"/>
        </w:rPr>
      </w:pPr>
      <w:r w:rsidRPr="00A53D62">
        <w:rPr>
          <w:rFonts w:ascii="Arial" w:hAnsi="Arial" w:cs="Arial"/>
          <w:sz w:val="24"/>
          <w:szCs w:val="24"/>
        </w:rPr>
        <w:t xml:space="preserve">Meaningful participation and active involvement of disabled people in </w:t>
      </w:r>
      <w:r w:rsidR="00315356">
        <w:rPr>
          <w:rFonts w:ascii="Arial" w:hAnsi="Arial" w:cs="Arial"/>
          <w:sz w:val="24"/>
          <w:szCs w:val="24"/>
        </w:rPr>
        <w:t>the development and delivery of the strategy</w:t>
      </w:r>
      <w:r>
        <w:rPr>
          <w:rFonts w:ascii="Arial" w:hAnsi="Arial" w:cs="Arial"/>
          <w:sz w:val="24"/>
          <w:szCs w:val="24"/>
        </w:rPr>
        <w:t>;</w:t>
      </w:r>
    </w:p>
    <w:p w14:paraId="51D44602" w14:textId="46708FF4" w:rsidR="00A53D62" w:rsidRPr="00A53D62" w:rsidRDefault="00315356" w:rsidP="00205FE0">
      <w:pPr>
        <w:pStyle w:val="ListParagraph"/>
        <w:numPr>
          <w:ilvl w:val="0"/>
          <w:numId w:val="47"/>
        </w:numPr>
        <w:spacing w:after="0"/>
        <w:rPr>
          <w:rFonts w:ascii="Arial" w:hAnsi="Arial" w:cs="Arial"/>
          <w:sz w:val="24"/>
          <w:szCs w:val="24"/>
        </w:rPr>
      </w:pPr>
      <w:r>
        <w:rPr>
          <w:rFonts w:ascii="Arial" w:hAnsi="Arial" w:cs="Arial"/>
          <w:sz w:val="24"/>
          <w:szCs w:val="24"/>
        </w:rPr>
        <w:t>Ensuring the strategy is fully inclusive of all disabled people and takes an intersectional approach;</w:t>
      </w:r>
    </w:p>
    <w:p w14:paraId="18A6FFC5" w14:textId="7407527E" w:rsidR="00D471F2" w:rsidRDefault="00A53D62" w:rsidP="00205FE0">
      <w:pPr>
        <w:pStyle w:val="ListParagraph"/>
        <w:numPr>
          <w:ilvl w:val="0"/>
          <w:numId w:val="47"/>
        </w:numPr>
        <w:spacing w:after="0"/>
        <w:rPr>
          <w:rFonts w:ascii="Arial" w:hAnsi="Arial" w:cs="Arial"/>
          <w:sz w:val="24"/>
          <w:szCs w:val="24"/>
        </w:rPr>
      </w:pPr>
      <w:r w:rsidRPr="00A53D62">
        <w:rPr>
          <w:rFonts w:ascii="Arial" w:hAnsi="Arial" w:cs="Arial"/>
          <w:sz w:val="24"/>
          <w:szCs w:val="24"/>
        </w:rPr>
        <w:t>Embedding the principles of equal choice and control, and the right to live independently</w:t>
      </w:r>
      <w:r w:rsidR="009E7A39">
        <w:rPr>
          <w:rFonts w:ascii="Arial" w:hAnsi="Arial" w:cs="Arial"/>
          <w:sz w:val="24"/>
          <w:szCs w:val="24"/>
        </w:rPr>
        <w:t>;</w:t>
      </w:r>
      <w:r w:rsidRPr="00A53D62">
        <w:rPr>
          <w:rFonts w:ascii="Arial" w:hAnsi="Arial" w:cs="Arial"/>
          <w:sz w:val="24"/>
          <w:szCs w:val="24"/>
        </w:rPr>
        <w:t xml:space="preserve"> </w:t>
      </w:r>
    </w:p>
    <w:p w14:paraId="3AE37565" w14:textId="722927E1" w:rsidR="009E7A39" w:rsidRPr="00720A92" w:rsidRDefault="009E7A39" w:rsidP="00205FE0">
      <w:pPr>
        <w:pStyle w:val="ListParagraph"/>
        <w:numPr>
          <w:ilvl w:val="0"/>
          <w:numId w:val="47"/>
        </w:numPr>
        <w:spacing w:after="0"/>
        <w:rPr>
          <w:rFonts w:ascii="Arial" w:hAnsi="Arial" w:cs="Arial"/>
          <w:sz w:val="24"/>
          <w:szCs w:val="24"/>
        </w:rPr>
      </w:pPr>
      <w:r>
        <w:rPr>
          <w:rFonts w:ascii="Arial" w:hAnsi="Arial" w:cs="Arial"/>
          <w:sz w:val="24"/>
          <w:szCs w:val="24"/>
        </w:rPr>
        <w:t xml:space="preserve">Responding to the inequalities </w:t>
      </w:r>
      <w:r w:rsidR="009F1E37">
        <w:rPr>
          <w:rFonts w:ascii="Arial" w:hAnsi="Arial" w:cs="Arial"/>
          <w:sz w:val="24"/>
          <w:szCs w:val="24"/>
        </w:rPr>
        <w:t xml:space="preserve">highlighted and </w:t>
      </w:r>
      <w:r>
        <w:rPr>
          <w:rFonts w:ascii="Arial" w:hAnsi="Arial" w:cs="Arial"/>
          <w:sz w:val="24"/>
          <w:szCs w:val="24"/>
        </w:rPr>
        <w:t>exacerbated by the pandemic</w:t>
      </w:r>
      <w:r w:rsidR="00315356">
        <w:rPr>
          <w:rFonts w:ascii="Arial" w:hAnsi="Arial" w:cs="Arial"/>
          <w:sz w:val="24"/>
          <w:szCs w:val="24"/>
        </w:rPr>
        <w:t>.</w:t>
      </w:r>
    </w:p>
    <w:p w14:paraId="7B664D60" w14:textId="77777777" w:rsidR="00D471F2" w:rsidRDefault="00D471F2" w:rsidP="00205FE0">
      <w:pPr>
        <w:spacing w:after="0"/>
      </w:pPr>
    </w:p>
    <w:p w14:paraId="67BF19D7" w14:textId="674F698B" w:rsidR="00324528" w:rsidRDefault="00324528" w:rsidP="00205FE0">
      <w:pPr>
        <w:spacing w:after="0"/>
        <w:rPr>
          <w:rFonts w:ascii="Arial" w:hAnsi="Arial" w:cs="Arial"/>
          <w:sz w:val="24"/>
          <w:szCs w:val="24"/>
        </w:rPr>
      </w:pPr>
      <w:r w:rsidRPr="00D471F2">
        <w:rPr>
          <w:rFonts w:ascii="Arial" w:hAnsi="Arial" w:cs="Arial"/>
          <w:b/>
          <w:sz w:val="24"/>
          <w:szCs w:val="24"/>
        </w:rPr>
        <w:t>Suggested priority areas of focus for</w:t>
      </w:r>
      <w:r w:rsidR="006B379D" w:rsidRPr="00D471F2">
        <w:rPr>
          <w:rFonts w:ascii="Arial" w:hAnsi="Arial" w:cs="Arial"/>
          <w:b/>
          <w:sz w:val="24"/>
          <w:szCs w:val="24"/>
        </w:rPr>
        <w:t xml:space="preserve"> a</w:t>
      </w:r>
      <w:r w:rsidRPr="00D471F2">
        <w:rPr>
          <w:rFonts w:ascii="Arial" w:hAnsi="Arial" w:cs="Arial"/>
          <w:b/>
          <w:sz w:val="24"/>
          <w:szCs w:val="24"/>
        </w:rPr>
        <w:t xml:space="preserve"> national disability strate</w:t>
      </w:r>
      <w:r w:rsidR="00D471F2" w:rsidRPr="00D471F2">
        <w:rPr>
          <w:rFonts w:ascii="Arial" w:hAnsi="Arial" w:cs="Arial"/>
          <w:b/>
          <w:sz w:val="24"/>
          <w:szCs w:val="24"/>
        </w:rPr>
        <w:t>gy</w:t>
      </w:r>
      <w:r w:rsidR="00D471F2">
        <w:rPr>
          <w:rFonts w:ascii="Arial" w:hAnsi="Arial" w:cs="Arial"/>
          <w:sz w:val="24"/>
          <w:szCs w:val="24"/>
        </w:rPr>
        <w:t xml:space="preserve">: …………... </w:t>
      </w:r>
      <w:r w:rsidR="00F27E30" w:rsidRPr="00A03920">
        <w:rPr>
          <w:rFonts w:ascii="Arial" w:hAnsi="Arial" w:cs="Arial"/>
          <w:b/>
          <w:sz w:val="24"/>
          <w:szCs w:val="24"/>
        </w:rPr>
        <w:t>8</w:t>
      </w:r>
    </w:p>
    <w:p w14:paraId="7A6CF213" w14:textId="77777777" w:rsidR="00D471F2" w:rsidRPr="00D471F2" w:rsidRDefault="00D471F2" w:rsidP="00205FE0">
      <w:pPr>
        <w:spacing w:after="0"/>
        <w:rPr>
          <w:rFonts w:ascii="Arial" w:hAnsi="Arial" w:cs="Arial"/>
          <w:sz w:val="24"/>
          <w:szCs w:val="24"/>
        </w:rPr>
      </w:pPr>
    </w:p>
    <w:p w14:paraId="1613651F" w14:textId="0B3659D9" w:rsidR="00D471F2" w:rsidRPr="00D471F2" w:rsidRDefault="00CB2BE2" w:rsidP="00205FE0">
      <w:pPr>
        <w:pStyle w:val="ListParagraph"/>
        <w:numPr>
          <w:ilvl w:val="0"/>
          <w:numId w:val="34"/>
        </w:numPr>
        <w:spacing w:after="0"/>
        <w:rPr>
          <w:rFonts w:ascii="Arial" w:hAnsi="Arial" w:cs="Arial"/>
          <w:sz w:val="24"/>
          <w:szCs w:val="24"/>
        </w:rPr>
      </w:pPr>
      <w:r>
        <w:rPr>
          <w:rFonts w:ascii="Arial" w:hAnsi="Arial" w:cs="Arial"/>
          <w:sz w:val="24"/>
          <w:szCs w:val="24"/>
        </w:rPr>
        <w:t xml:space="preserve">Actively </w:t>
      </w:r>
      <w:r w:rsidR="00D471F2" w:rsidRPr="00D471F2">
        <w:rPr>
          <w:rFonts w:ascii="Arial" w:hAnsi="Arial" w:cs="Arial"/>
          <w:sz w:val="24"/>
          <w:szCs w:val="24"/>
        </w:rPr>
        <w:t>involv</w:t>
      </w:r>
      <w:r>
        <w:rPr>
          <w:rFonts w:ascii="Arial" w:hAnsi="Arial" w:cs="Arial"/>
          <w:sz w:val="24"/>
          <w:szCs w:val="24"/>
        </w:rPr>
        <w:t>e</w:t>
      </w:r>
      <w:r w:rsidR="00D471F2" w:rsidRPr="00D471F2">
        <w:rPr>
          <w:rFonts w:ascii="Arial" w:hAnsi="Arial" w:cs="Arial"/>
          <w:sz w:val="24"/>
          <w:szCs w:val="24"/>
        </w:rPr>
        <w:t xml:space="preserve"> disabled people in policy and decision-making</w:t>
      </w:r>
      <w:r w:rsidR="00720A92">
        <w:rPr>
          <w:rFonts w:ascii="Arial" w:hAnsi="Arial" w:cs="Arial"/>
          <w:sz w:val="24"/>
          <w:szCs w:val="24"/>
        </w:rPr>
        <w:t>;</w:t>
      </w:r>
    </w:p>
    <w:p w14:paraId="360791AC" w14:textId="2A58D59F" w:rsidR="004C4409" w:rsidRPr="00D471F2" w:rsidRDefault="004C4409"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 xml:space="preserve">Improving the accessibility of the built environment; </w:t>
      </w:r>
    </w:p>
    <w:p w14:paraId="2AAEE17C" w14:textId="77777777" w:rsidR="009E7A39" w:rsidRDefault="004C4409"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Improving the accessibility of the transport system;</w:t>
      </w:r>
    </w:p>
    <w:p w14:paraId="00415B6B" w14:textId="77777777" w:rsidR="005B3504" w:rsidRPr="005B3504" w:rsidRDefault="005B3504" w:rsidP="00205FE0">
      <w:pPr>
        <w:pStyle w:val="ListParagraph"/>
        <w:numPr>
          <w:ilvl w:val="0"/>
          <w:numId w:val="34"/>
        </w:numPr>
        <w:spacing w:after="0"/>
        <w:rPr>
          <w:rFonts w:ascii="Arial" w:hAnsi="Arial" w:cs="Arial"/>
          <w:sz w:val="24"/>
          <w:szCs w:val="24"/>
        </w:rPr>
      </w:pPr>
      <w:r w:rsidRPr="005B3504">
        <w:rPr>
          <w:rFonts w:ascii="Arial" w:hAnsi="Arial" w:cs="Arial"/>
          <w:sz w:val="24"/>
          <w:szCs w:val="24"/>
        </w:rPr>
        <w:t>Embedding accessibility across all services</w:t>
      </w:r>
    </w:p>
    <w:p w14:paraId="42428F6A" w14:textId="08F2F7A8" w:rsidR="004C4409" w:rsidRP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Reducing detention</w:t>
      </w:r>
      <w:r w:rsidR="004C4409" w:rsidRPr="00D471F2">
        <w:rPr>
          <w:rFonts w:ascii="Arial" w:hAnsi="Arial" w:cs="Arial"/>
          <w:sz w:val="24"/>
          <w:szCs w:val="24"/>
        </w:rPr>
        <w:t xml:space="preserve">; </w:t>
      </w:r>
    </w:p>
    <w:p w14:paraId="749725E1" w14:textId="61EEA144" w:rsidR="004C4409" w:rsidRP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 xml:space="preserve">Ensuring </w:t>
      </w:r>
      <w:r w:rsidR="004C4409" w:rsidRPr="00D471F2">
        <w:rPr>
          <w:rFonts w:ascii="Arial" w:hAnsi="Arial" w:cs="Arial"/>
          <w:sz w:val="24"/>
          <w:szCs w:val="24"/>
        </w:rPr>
        <w:t xml:space="preserve">a fully inclusive education system; </w:t>
      </w:r>
    </w:p>
    <w:p w14:paraId="12DA8441" w14:textId="3A4A343E" w:rsidR="004C4409" w:rsidRP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E</w:t>
      </w:r>
      <w:r w:rsidR="004C4409" w:rsidRPr="00D471F2">
        <w:rPr>
          <w:rFonts w:ascii="Arial" w:hAnsi="Arial" w:cs="Arial"/>
          <w:sz w:val="24"/>
          <w:szCs w:val="24"/>
        </w:rPr>
        <w:t>qual access to employment;</w:t>
      </w:r>
    </w:p>
    <w:p w14:paraId="73712985" w14:textId="795301C2" w:rsidR="004C4409" w:rsidRP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Ensuring</w:t>
      </w:r>
      <w:r w:rsidR="004C4409" w:rsidRPr="00D471F2">
        <w:rPr>
          <w:rFonts w:ascii="Arial" w:hAnsi="Arial" w:cs="Arial"/>
          <w:sz w:val="24"/>
          <w:szCs w:val="24"/>
        </w:rPr>
        <w:t xml:space="preserve"> an inclusive justice system; </w:t>
      </w:r>
    </w:p>
    <w:p w14:paraId="280D4B9E" w14:textId="0717D7F2" w:rsidR="004C4409" w:rsidRPr="00D471F2" w:rsidRDefault="004C4409"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Reforming the social care system to promote independence and wellbeing;</w:t>
      </w:r>
    </w:p>
    <w:p w14:paraId="3BEB3F9A" w14:textId="788466ED" w:rsidR="004C4409" w:rsidRP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Ensuring an adequate standard of living and social security</w:t>
      </w:r>
      <w:r w:rsidR="004C4409" w:rsidRPr="00D471F2">
        <w:rPr>
          <w:rFonts w:ascii="Arial" w:hAnsi="Arial" w:cs="Arial"/>
          <w:sz w:val="24"/>
          <w:szCs w:val="24"/>
        </w:rPr>
        <w:t>;</w:t>
      </w:r>
    </w:p>
    <w:p w14:paraId="0618C915" w14:textId="24438F9F" w:rsid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Strengthening the status of the CRPD and international human rights standards in domestic law;</w:t>
      </w:r>
    </w:p>
    <w:p w14:paraId="04782907" w14:textId="1502426D" w:rsidR="009E7A39" w:rsidRPr="001B00C0" w:rsidRDefault="001B00C0" w:rsidP="00205FE0">
      <w:pPr>
        <w:pStyle w:val="ListParagraph"/>
        <w:numPr>
          <w:ilvl w:val="0"/>
          <w:numId w:val="34"/>
        </w:numPr>
        <w:spacing w:after="0"/>
        <w:rPr>
          <w:rFonts w:ascii="Arial" w:hAnsi="Arial" w:cs="Arial"/>
          <w:sz w:val="24"/>
          <w:szCs w:val="24"/>
        </w:rPr>
      </w:pPr>
      <w:r w:rsidRPr="001B00C0">
        <w:rPr>
          <w:rFonts w:ascii="Arial" w:hAnsi="Arial" w:cs="Arial"/>
          <w:sz w:val="24"/>
          <w:szCs w:val="24"/>
        </w:rPr>
        <w:t>Strengthening the public sector equality duty</w:t>
      </w:r>
    </w:p>
    <w:p w14:paraId="2C9F293E" w14:textId="00F7E7E2" w:rsidR="00D471F2" w:rsidRPr="00D471F2" w:rsidRDefault="00D471F2" w:rsidP="00205FE0">
      <w:pPr>
        <w:pStyle w:val="ListParagraph"/>
        <w:numPr>
          <w:ilvl w:val="0"/>
          <w:numId w:val="34"/>
        </w:numPr>
        <w:spacing w:after="0"/>
        <w:rPr>
          <w:rFonts w:ascii="Arial" w:hAnsi="Arial" w:cs="Arial"/>
          <w:sz w:val="24"/>
          <w:szCs w:val="24"/>
        </w:rPr>
      </w:pPr>
      <w:r w:rsidRPr="00D471F2">
        <w:rPr>
          <w:rFonts w:ascii="Arial" w:hAnsi="Arial" w:cs="Arial"/>
          <w:sz w:val="24"/>
          <w:szCs w:val="24"/>
        </w:rPr>
        <w:t>Increasing representati</w:t>
      </w:r>
      <w:r w:rsidR="009E7A39">
        <w:rPr>
          <w:rFonts w:ascii="Arial" w:hAnsi="Arial" w:cs="Arial"/>
          <w:sz w:val="24"/>
          <w:szCs w:val="24"/>
        </w:rPr>
        <w:t>on in political and public life;</w:t>
      </w:r>
    </w:p>
    <w:p w14:paraId="28F4B0EB" w14:textId="6EEA9B05" w:rsidR="00324528" w:rsidRDefault="00324528" w:rsidP="00205FE0">
      <w:pPr>
        <w:spacing w:after="0"/>
        <w:rPr>
          <w:rFonts w:ascii="Arial" w:hAnsi="Arial" w:cs="Arial"/>
          <w:sz w:val="24"/>
          <w:szCs w:val="24"/>
        </w:rPr>
      </w:pPr>
    </w:p>
    <w:p w14:paraId="394A12D7" w14:textId="706E12C4" w:rsidR="00D471F2" w:rsidRPr="00D471F2" w:rsidRDefault="00D471F2" w:rsidP="00205FE0">
      <w:pPr>
        <w:spacing w:after="0"/>
        <w:rPr>
          <w:rFonts w:ascii="Arial" w:hAnsi="Arial" w:cs="Arial"/>
          <w:b/>
          <w:sz w:val="24"/>
          <w:szCs w:val="24"/>
        </w:rPr>
      </w:pPr>
      <w:r w:rsidRPr="00D471F2">
        <w:rPr>
          <w:rFonts w:ascii="Arial" w:hAnsi="Arial" w:cs="Arial"/>
          <w:b/>
          <w:sz w:val="24"/>
          <w:szCs w:val="24"/>
        </w:rPr>
        <w:t>Further information ……………………………………………………</w:t>
      </w:r>
      <w:r>
        <w:rPr>
          <w:rFonts w:ascii="Arial" w:hAnsi="Arial" w:cs="Arial"/>
          <w:b/>
          <w:sz w:val="24"/>
          <w:szCs w:val="24"/>
        </w:rPr>
        <w:t>….</w:t>
      </w:r>
      <w:r w:rsidRPr="00D471F2">
        <w:rPr>
          <w:rFonts w:ascii="Arial" w:hAnsi="Arial" w:cs="Arial"/>
          <w:b/>
          <w:sz w:val="24"/>
          <w:szCs w:val="24"/>
        </w:rPr>
        <w:t xml:space="preserve">……………. </w:t>
      </w:r>
      <w:r w:rsidR="00C97A1B">
        <w:rPr>
          <w:rFonts w:ascii="Arial" w:hAnsi="Arial" w:cs="Arial"/>
          <w:b/>
          <w:sz w:val="24"/>
          <w:szCs w:val="24"/>
        </w:rPr>
        <w:t>23</w:t>
      </w:r>
    </w:p>
    <w:p w14:paraId="2C2C24E9" w14:textId="2E14A407" w:rsidR="004C4409" w:rsidRDefault="004C4409" w:rsidP="00205FE0">
      <w:pPr>
        <w:spacing w:after="0"/>
        <w:rPr>
          <w:rFonts w:ascii="Arial" w:hAnsi="Arial" w:cs="Arial"/>
          <w:sz w:val="24"/>
          <w:szCs w:val="24"/>
        </w:rPr>
      </w:pPr>
    </w:p>
    <w:p w14:paraId="3D68CEB2" w14:textId="6B05589B" w:rsidR="00D37B31" w:rsidRDefault="00D37B31">
      <w:pPr>
        <w:rPr>
          <w:rFonts w:ascii="Arial" w:hAnsi="Arial" w:cs="Arial"/>
          <w:sz w:val="24"/>
          <w:szCs w:val="24"/>
        </w:rPr>
      </w:pPr>
      <w:r>
        <w:rPr>
          <w:rFonts w:ascii="Arial" w:hAnsi="Arial" w:cs="Arial"/>
          <w:sz w:val="24"/>
          <w:szCs w:val="24"/>
        </w:rPr>
        <w:br w:type="page"/>
      </w:r>
    </w:p>
    <w:p w14:paraId="2CC9A208" w14:textId="6A4E9F2B" w:rsidR="006B379D" w:rsidRPr="00A03920" w:rsidRDefault="006B379D" w:rsidP="00205FE0">
      <w:pPr>
        <w:pStyle w:val="Title-sectionspink"/>
        <w:rPr>
          <w:b w:val="0"/>
          <w:sz w:val="36"/>
          <w:szCs w:val="36"/>
        </w:rPr>
      </w:pPr>
      <w:r w:rsidRPr="00A03920">
        <w:rPr>
          <w:color w:val="auto"/>
          <w:sz w:val="36"/>
          <w:szCs w:val="36"/>
        </w:rPr>
        <w:lastRenderedPageBreak/>
        <w:t xml:space="preserve">Introduction </w:t>
      </w:r>
    </w:p>
    <w:p w14:paraId="65F02577" w14:textId="77777777" w:rsidR="006B379D" w:rsidRDefault="006B379D" w:rsidP="00205FE0">
      <w:pPr>
        <w:spacing w:after="0"/>
        <w:rPr>
          <w:rFonts w:ascii="Arial" w:hAnsi="Arial" w:cs="Arial"/>
          <w:sz w:val="24"/>
          <w:szCs w:val="24"/>
        </w:rPr>
      </w:pPr>
    </w:p>
    <w:p w14:paraId="248FE9AE" w14:textId="5F01CABD" w:rsidR="006B379D" w:rsidRPr="00A03920" w:rsidRDefault="006B379D"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 Equality and Human Rights Commission (EHRC) is Great Britain’s equality body and is recognised as an ‘A’ status national human rights institution by the United Nations. We have a unique role in ensuring equality and human rights are protected</w:t>
      </w:r>
      <w:r w:rsidR="009F1E37" w:rsidRPr="00A03920">
        <w:rPr>
          <w:rFonts w:ascii="Arial" w:hAnsi="Arial" w:cs="Arial"/>
          <w:sz w:val="24"/>
          <w:szCs w:val="24"/>
        </w:rPr>
        <w:t>, enforced</w:t>
      </w:r>
      <w:r w:rsidRPr="00A03920">
        <w:rPr>
          <w:rFonts w:ascii="Arial" w:hAnsi="Arial" w:cs="Arial"/>
          <w:sz w:val="24"/>
          <w:szCs w:val="24"/>
        </w:rPr>
        <w:t xml:space="preserve"> and promoted. We have been given powers by the UK Parliament to provide advice to Government on matters related to equality, diversity and human rights. </w:t>
      </w:r>
    </w:p>
    <w:p w14:paraId="72D8A144" w14:textId="293B652C" w:rsidR="006B379D" w:rsidRDefault="006B379D" w:rsidP="00205FE0">
      <w:pPr>
        <w:spacing w:after="0"/>
        <w:rPr>
          <w:rFonts w:ascii="Arial" w:hAnsi="Arial" w:cs="Arial"/>
          <w:sz w:val="24"/>
          <w:szCs w:val="24"/>
        </w:rPr>
      </w:pPr>
    </w:p>
    <w:p w14:paraId="6787642D" w14:textId="6DE90015" w:rsidR="006436E0" w:rsidRPr="00A03920" w:rsidRDefault="00D13306"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welcome the Gover</w:t>
      </w:r>
      <w:r w:rsidR="009F1E37" w:rsidRPr="00A03920">
        <w:rPr>
          <w:rFonts w:ascii="Arial" w:hAnsi="Arial" w:cs="Arial"/>
          <w:sz w:val="24"/>
          <w:szCs w:val="24"/>
        </w:rPr>
        <w:t>nment’s proposals to develop a National Disability S</w:t>
      </w:r>
      <w:r w:rsidRPr="00A03920">
        <w:rPr>
          <w:rFonts w:ascii="Arial" w:hAnsi="Arial" w:cs="Arial"/>
          <w:sz w:val="24"/>
          <w:szCs w:val="24"/>
        </w:rPr>
        <w:t>trategy</w:t>
      </w:r>
      <w:r w:rsidR="009F1E37" w:rsidRPr="00A03920">
        <w:rPr>
          <w:rFonts w:ascii="Arial" w:hAnsi="Arial" w:cs="Arial"/>
          <w:sz w:val="24"/>
          <w:szCs w:val="24"/>
        </w:rPr>
        <w:t>,</w:t>
      </w:r>
      <w:r w:rsidRPr="00A03920">
        <w:rPr>
          <w:rFonts w:ascii="Arial" w:hAnsi="Arial" w:cs="Arial"/>
          <w:sz w:val="24"/>
          <w:szCs w:val="24"/>
        </w:rPr>
        <w:t xml:space="preserve"> and the commitment to remove the barriers to disabled people’s full and equal participation and inclusion in society.</w:t>
      </w:r>
      <w:r w:rsidR="00D75307">
        <w:rPr>
          <w:rStyle w:val="FootnoteReference"/>
          <w:rFonts w:ascii="Arial" w:hAnsi="Arial" w:cs="Arial"/>
          <w:sz w:val="24"/>
          <w:szCs w:val="24"/>
        </w:rPr>
        <w:footnoteReference w:id="2"/>
      </w:r>
      <w:r w:rsidRPr="00A03920">
        <w:rPr>
          <w:rFonts w:ascii="Arial" w:hAnsi="Arial" w:cs="Arial"/>
          <w:sz w:val="24"/>
          <w:szCs w:val="24"/>
        </w:rPr>
        <w:t xml:space="preserve"> </w:t>
      </w:r>
    </w:p>
    <w:p w14:paraId="28FB9701" w14:textId="0E0F1F32" w:rsidR="00D13306" w:rsidRDefault="00D13306" w:rsidP="00205FE0">
      <w:pPr>
        <w:spacing w:after="0"/>
        <w:rPr>
          <w:rFonts w:ascii="Arial" w:hAnsi="Arial" w:cs="Arial"/>
          <w:sz w:val="24"/>
          <w:szCs w:val="24"/>
        </w:rPr>
      </w:pPr>
    </w:p>
    <w:p w14:paraId="5EEE4A08" w14:textId="7BAC84BB" w:rsidR="00D13306" w:rsidRPr="00A03920" w:rsidRDefault="00D13306"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The coronavirus pandemic has </w:t>
      </w:r>
      <w:r w:rsidR="008F03F9" w:rsidRPr="00A03920">
        <w:rPr>
          <w:rFonts w:ascii="Arial" w:hAnsi="Arial" w:cs="Arial"/>
          <w:sz w:val="24"/>
          <w:szCs w:val="24"/>
        </w:rPr>
        <w:t>highlighted</w:t>
      </w:r>
      <w:r w:rsidR="00CC16D7" w:rsidRPr="00A03920">
        <w:rPr>
          <w:rFonts w:ascii="Arial" w:hAnsi="Arial" w:cs="Arial"/>
          <w:sz w:val="24"/>
          <w:szCs w:val="24"/>
        </w:rPr>
        <w:t xml:space="preserve"> and exacerbated</w:t>
      </w:r>
      <w:r w:rsidRPr="00A03920">
        <w:rPr>
          <w:rFonts w:ascii="Arial" w:hAnsi="Arial" w:cs="Arial"/>
          <w:sz w:val="24"/>
          <w:szCs w:val="24"/>
        </w:rPr>
        <w:t xml:space="preserve"> the deep-seated inequalities </w:t>
      </w:r>
      <w:r w:rsidR="00CC16D7" w:rsidRPr="00A03920">
        <w:rPr>
          <w:rFonts w:ascii="Arial" w:hAnsi="Arial" w:cs="Arial"/>
          <w:sz w:val="24"/>
          <w:szCs w:val="24"/>
        </w:rPr>
        <w:t xml:space="preserve">experienced </w:t>
      </w:r>
      <w:r w:rsidRPr="00A03920">
        <w:rPr>
          <w:rFonts w:ascii="Arial" w:hAnsi="Arial" w:cs="Arial"/>
          <w:sz w:val="24"/>
          <w:szCs w:val="24"/>
        </w:rPr>
        <w:t xml:space="preserve">by disabled </w:t>
      </w:r>
      <w:r w:rsidR="00F0511E" w:rsidRPr="00A03920">
        <w:rPr>
          <w:rFonts w:ascii="Arial" w:hAnsi="Arial" w:cs="Arial"/>
          <w:sz w:val="24"/>
          <w:szCs w:val="24"/>
        </w:rPr>
        <w:t>people which</w:t>
      </w:r>
      <w:r w:rsidRPr="00A03920">
        <w:rPr>
          <w:rFonts w:ascii="Arial" w:hAnsi="Arial" w:cs="Arial"/>
          <w:sz w:val="24"/>
          <w:szCs w:val="24"/>
        </w:rPr>
        <w:t xml:space="preserve"> </w:t>
      </w:r>
      <w:r w:rsidR="006B379D" w:rsidRPr="00A03920">
        <w:rPr>
          <w:rFonts w:ascii="Arial" w:hAnsi="Arial" w:cs="Arial"/>
          <w:sz w:val="24"/>
          <w:szCs w:val="24"/>
        </w:rPr>
        <w:t>permeate every area of life</w:t>
      </w:r>
      <w:r w:rsidRPr="00A03920">
        <w:rPr>
          <w:rFonts w:ascii="Arial" w:hAnsi="Arial" w:cs="Arial"/>
          <w:sz w:val="24"/>
          <w:szCs w:val="24"/>
        </w:rPr>
        <w:t xml:space="preserve">. Now, more than ever, it is crucial that the Government works with disabled people and their representative organisations to identify the </w:t>
      </w:r>
      <w:r w:rsidR="00CC16D7" w:rsidRPr="00A03920">
        <w:rPr>
          <w:rFonts w:ascii="Arial" w:hAnsi="Arial" w:cs="Arial"/>
          <w:sz w:val="24"/>
          <w:szCs w:val="24"/>
        </w:rPr>
        <w:t xml:space="preserve">barriers </w:t>
      </w:r>
      <w:r w:rsidRPr="00A03920">
        <w:rPr>
          <w:rFonts w:ascii="Arial" w:hAnsi="Arial" w:cs="Arial"/>
          <w:sz w:val="24"/>
          <w:szCs w:val="24"/>
        </w:rPr>
        <w:t>they face and ensure that these are addressed.</w:t>
      </w:r>
    </w:p>
    <w:p w14:paraId="6DCD2448" w14:textId="03273449" w:rsidR="00174EC0" w:rsidRDefault="00174EC0" w:rsidP="00205FE0">
      <w:pPr>
        <w:spacing w:after="0"/>
        <w:rPr>
          <w:rFonts w:ascii="Arial" w:hAnsi="Arial" w:cs="Arial"/>
          <w:b/>
          <w:sz w:val="24"/>
          <w:szCs w:val="24"/>
        </w:rPr>
      </w:pPr>
    </w:p>
    <w:p w14:paraId="2800224C" w14:textId="4FF2290D" w:rsidR="000539DC" w:rsidRDefault="009F1E37" w:rsidP="00E264D7">
      <w:pPr>
        <w:pStyle w:val="ListParagraph"/>
        <w:numPr>
          <w:ilvl w:val="0"/>
          <w:numId w:val="52"/>
        </w:numPr>
        <w:spacing w:after="0"/>
        <w:rPr>
          <w:rFonts w:ascii="Arial" w:hAnsi="Arial" w:cs="Arial"/>
          <w:sz w:val="24"/>
          <w:szCs w:val="24"/>
        </w:rPr>
      </w:pPr>
      <w:r w:rsidRPr="000A4BEA">
        <w:rPr>
          <w:rFonts w:ascii="Arial" w:hAnsi="Arial" w:cs="Arial"/>
          <w:sz w:val="24"/>
          <w:szCs w:val="24"/>
        </w:rPr>
        <w:t xml:space="preserve">This briefing outlines our advice to the UK Government in contribution to its plans for </w:t>
      </w:r>
      <w:r w:rsidR="007B3E10" w:rsidRPr="000A4BEA">
        <w:rPr>
          <w:rFonts w:ascii="Arial" w:hAnsi="Arial" w:cs="Arial"/>
          <w:sz w:val="24"/>
          <w:szCs w:val="24"/>
        </w:rPr>
        <w:t xml:space="preserve">the </w:t>
      </w:r>
      <w:r w:rsidRPr="000A4BEA">
        <w:rPr>
          <w:rFonts w:ascii="Arial" w:hAnsi="Arial" w:cs="Arial"/>
          <w:sz w:val="24"/>
          <w:szCs w:val="24"/>
        </w:rPr>
        <w:t xml:space="preserve">national disability strategy. It summarises and builds upon evidence, insights and advice we have shared with the Disability Unit and formerly the Office for Disability Issues concerning the barriers disabled people face, as well as suggesting guiding principles and priority issues for </w:t>
      </w:r>
      <w:r w:rsidR="007B3E10" w:rsidRPr="000A4BEA">
        <w:rPr>
          <w:rFonts w:ascii="Arial" w:hAnsi="Arial" w:cs="Arial"/>
          <w:sz w:val="24"/>
          <w:szCs w:val="24"/>
        </w:rPr>
        <w:t xml:space="preserve">the </w:t>
      </w:r>
      <w:r w:rsidRPr="000A4BEA">
        <w:rPr>
          <w:rFonts w:ascii="Arial" w:hAnsi="Arial" w:cs="Arial"/>
          <w:sz w:val="24"/>
          <w:szCs w:val="24"/>
        </w:rPr>
        <w:t xml:space="preserve">strategy. </w:t>
      </w:r>
    </w:p>
    <w:p w14:paraId="39D0775F" w14:textId="16F52EE1" w:rsidR="00D37B31" w:rsidRDefault="00D37B31">
      <w:pPr>
        <w:rPr>
          <w:rFonts w:ascii="Arial" w:hAnsi="Arial" w:cs="Arial"/>
          <w:sz w:val="24"/>
          <w:szCs w:val="24"/>
        </w:rPr>
      </w:pPr>
      <w:r>
        <w:rPr>
          <w:rFonts w:ascii="Arial" w:hAnsi="Arial" w:cs="Arial"/>
          <w:sz w:val="24"/>
          <w:szCs w:val="24"/>
        </w:rPr>
        <w:br w:type="page"/>
      </w:r>
    </w:p>
    <w:p w14:paraId="0E04EBAA" w14:textId="6F6FC84C" w:rsidR="006436E0" w:rsidRPr="00A03920" w:rsidRDefault="006436E0" w:rsidP="00205FE0">
      <w:pPr>
        <w:pStyle w:val="Title-sectionspink"/>
        <w:rPr>
          <w:sz w:val="36"/>
          <w:szCs w:val="36"/>
        </w:rPr>
      </w:pPr>
      <w:r w:rsidRPr="00A03920">
        <w:rPr>
          <w:color w:val="auto"/>
          <w:sz w:val="36"/>
          <w:szCs w:val="36"/>
        </w:rPr>
        <w:lastRenderedPageBreak/>
        <w:t xml:space="preserve">Guiding principles for </w:t>
      </w:r>
      <w:r w:rsidR="008C3F85" w:rsidRPr="00A03920">
        <w:rPr>
          <w:color w:val="auto"/>
          <w:sz w:val="36"/>
          <w:szCs w:val="36"/>
        </w:rPr>
        <w:t xml:space="preserve">a </w:t>
      </w:r>
      <w:r w:rsidRPr="00A03920">
        <w:rPr>
          <w:color w:val="auto"/>
          <w:sz w:val="36"/>
          <w:szCs w:val="36"/>
        </w:rPr>
        <w:t>National Disability Strategy</w:t>
      </w:r>
    </w:p>
    <w:p w14:paraId="1227FA72" w14:textId="2B50FB4B" w:rsidR="008C3F85" w:rsidRPr="00A03920" w:rsidRDefault="008C3F85"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recommend that a number of core principles guide and unde</w:t>
      </w:r>
      <w:r w:rsidR="00D75307" w:rsidRPr="00A03920">
        <w:rPr>
          <w:rFonts w:ascii="Arial" w:hAnsi="Arial" w:cs="Arial"/>
          <w:sz w:val="24"/>
          <w:szCs w:val="24"/>
        </w:rPr>
        <w:t>r</w:t>
      </w:r>
      <w:r w:rsidR="001F121C" w:rsidRPr="00A03920">
        <w:rPr>
          <w:rFonts w:ascii="Arial" w:hAnsi="Arial" w:cs="Arial"/>
          <w:sz w:val="24"/>
          <w:szCs w:val="24"/>
        </w:rPr>
        <w:t>p</w:t>
      </w:r>
      <w:r w:rsidRPr="00A03920">
        <w:rPr>
          <w:rFonts w:ascii="Arial" w:hAnsi="Arial" w:cs="Arial"/>
          <w:sz w:val="24"/>
          <w:szCs w:val="24"/>
        </w:rPr>
        <w:t xml:space="preserve">in a national strategy for disabled people. These are: </w:t>
      </w:r>
    </w:p>
    <w:p w14:paraId="29DCBEB7" w14:textId="3902E8B9" w:rsidR="00592C9A" w:rsidRDefault="00592C9A" w:rsidP="00205FE0">
      <w:pPr>
        <w:spacing w:after="0"/>
        <w:rPr>
          <w:rFonts w:ascii="Arial" w:hAnsi="Arial" w:cs="Arial"/>
          <w:sz w:val="24"/>
          <w:szCs w:val="24"/>
        </w:rPr>
      </w:pPr>
    </w:p>
    <w:p w14:paraId="21531190" w14:textId="77777777" w:rsidR="008C3F85" w:rsidRPr="001F121C" w:rsidRDefault="008C3F85" w:rsidP="00205FE0">
      <w:pPr>
        <w:spacing w:after="0"/>
        <w:rPr>
          <w:rFonts w:ascii="Arial" w:hAnsi="Arial" w:cs="Arial"/>
          <w:b/>
          <w:sz w:val="24"/>
          <w:szCs w:val="24"/>
        </w:rPr>
      </w:pPr>
      <w:r w:rsidRPr="001F121C">
        <w:rPr>
          <w:rFonts w:ascii="Arial" w:hAnsi="Arial" w:cs="Arial"/>
          <w:b/>
          <w:sz w:val="24"/>
          <w:szCs w:val="24"/>
        </w:rPr>
        <w:t>Coordinated, cross-Government action</w:t>
      </w:r>
    </w:p>
    <w:p w14:paraId="603C95B4" w14:textId="77777777" w:rsidR="008C3F85" w:rsidRDefault="008C3F85" w:rsidP="00205FE0">
      <w:pPr>
        <w:spacing w:after="0"/>
        <w:rPr>
          <w:rFonts w:ascii="Arial" w:hAnsi="Arial" w:cs="Arial"/>
          <w:sz w:val="24"/>
          <w:szCs w:val="24"/>
        </w:rPr>
      </w:pPr>
    </w:p>
    <w:p w14:paraId="38D67900" w14:textId="77777777" w:rsidR="00205FE0" w:rsidRDefault="008C3F85" w:rsidP="00205FE0">
      <w:pPr>
        <w:pStyle w:val="ListParagraph"/>
        <w:numPr>
          <w:ilvl w:val="0"/>
          <w:numId w:val="52"/>
        </w:numPr>
        <w:spacing w:after="0"/>
        <w:rPr>
          <w:rFonts w:ascii="Arial" w:hAnsi="Arial" w:cs="Arial"/>
          <w:sz w:val="24"/>
          <w:szCs w:val="24"/>
        </w:rPr>
      </w:pPr>
      <w:r w:rsidRPr="00205FE0">
        <w:rPr>
          <w:rFonts w:ascii="Arial" w:hAnsi="Arial" w:cs="Arial"/>
          <w:sz w:val="24"/>
          <w:szCs w:val="24"/>
        </w:rPr>
        <w:t>Our research and analysis into equality and human rights for disabled people in Britain has shown that</w:t>
      </w:r>
      <w:r w:rsidR="00F52667" w:rsidRPr="00205FE0">
        <w:rPr>
          <w:rFonts w:ascii="Arial" w:hAnsi="Arial" w:cs="Arial"/>
          <w:sz w:val="24"/>
          <w:szCs w:val="24"/>
        </w:rPr>
        <w:t>,</w:t>
      </w:r>
      <w:r w:rsidRPr="00205FE0">
        <w:rPr>
          <w:rFonts w:ascii="Arial" w:hAnsi="Arial" w:cs="Arial"/>
          <w:sz w:val="24"/>
          <w:szCs w:val="24"/>
        </w:rPr>
        <w:t xml:space="preserve"> while progress has been made in some areas, the overall picture is that disabled people are facing more barriers and falling further behind across key areas of life.</w:t>
      </w:r>
      <w:r>
        <w:rPr>
          <w:rStyle w:val="FootnoteReference"/>
          <w:rFonts w:ascii="Arial" w:hAnsi="Arial" w:cs="Arial"/>
          <w:sz w:val="24"/>
          <w:szCs w:val="24"/>
        </w:rPr>
        <w:footnoteReference w:id="3"/>
      </w:r>
    </w:p>
    <w:p w14:paraId="0B65EE89" w14:textId="77777777" w:rsidR="00205FE0" w:rsidRDefault="00205FE0" w:rsidP="00205FE0">
      <w:pPr>
        <w:pStyle w:val="ListParagraph"/>
        <w:spacing w:after="0"/>
        <w:ind w:left="360"/>
        <w:rPr>
          <w:rFonts w:ascii="Arial" w:hAnsi="Arial" w:cs="Arial"/>
          <w:sz w:val="24"/>
          <w:szCs w:val="24"/>
        </w:rPr>
      </w:pPr>
    </w:p>
    <w:p w14:paraId="11704E60" w14:textId="121D5C2D" w:rsidR="00495B23" w:rsidRPr="00205FE0" w:rsidRDefault="008C3F85" w:rsidP="00205FE0">
      <w:pPr>
        <w:pStyle w:val="ListParagraph"/>
        <w:numPr>
          <w:ilvl w:val="0"/>
          <w:numId w:val="52"/>
        </w:numPr>
        <w:spacing w:after="0"/>
        <w:rPr>
          <w:rFonts w:ascii="Arial" w:hAnsi="Arial" w:cs="Arial"/>
          <w:sz w:val="24"/>
          <w:szCs w:val="24"/>
        </w:rPr>
      </w:pPr>
      <w:r w:rsidRPr="00205FE0">
        <w:rPr>
          <w:rFonts w:ascii="Arial" w:hAnsi="Arial" w:cs="Arial"/>
          <w:sz w:val="24"/>
          <w:szCs w:val="24"/>
        </w:rPr>
        <w:t>I</w:t>
      </w:r>
      <w:r w:rsidR="006436E0" w:rsidRPr="00205FE0">
        <w:rPr>
          <w:rFonts w:ascii="Arial" w:hAnsi="Arial" w:cs="Arial"/>
          <w:sz w:val="24"/>
          <w:szCs w:val="24"/>
        </w:rPr>
        <w:t xml:space="preserve">t is </w:t>
      </w:r>
      <w:r w:rsidRPr="00205FE0">
        <w:rPr>
          <w:rFonts w:ascii="Arial" w:hAnsi="Arial" w:cs="Arial"/>
          <w:sz w:val="24"/>
          <w:szCs w:val="24"/>
        </w:rPr>
        <w:t xml:space="preserve">vital </w:t>
      </w:r>
      <w:r w:rsidR="006436E0" w:rsidRPr="00205FE0">
        <w:rPr>
          <w:rFonts w:ascii="Arial" w:hAnsi="Arial" w:cs="Arial"/>
          <w:sz w:val="24"/>
          <w:szCs w:val="24"/>
        </w:rPr>
        <w:t>that a</w:t>
      </w:r>
      <w:r w:rsidR="009A3F50" w:rsidRPr="00205FE0">
        <w:rPr>
          <w:rFonts w:ascii="Arial" w:hAnsi="Arial" w:cs="Arial"/>
          <w:sz w:val="24"/>
          <w:szCs w:val="24"/>
        </w:rPr>
        <w:t>ny</w:t>
      </w:r>
      <w:r w:rsidR="006436E0" w:rsidRPr="00205FE0">
        <w:rPr>
          <w:rFonts w:ascii="Arial" w:hAnsi="Arial" w:cs="Arial"/>
          <w:sz w:val="24"/>
          <w:szCs w:val="24"/>
        </w:rPr>
        <w:t xml:space="preserve"> national </w:t>
      </w:r>
      <w:r w:rsidR="009A3F50" w:rsidRPr="00205FE0">
        <w:rPr>
          <w:rFonts w:ascii="Arial" w:hAnsi="Arial" w:cs="Arial"/>
          <w:sz w:val="24"/>
          <w:szCs w:val="24"/>
        </w:rPr>
        <w:t xml:space="preserve">disability </w:t>
      </w:r>
      <w:r w:rsidR="006436E0" w:rsidRPr="00205FE0">
        <w:rPr>
          <w:rFonts w:ascii="Arial" w:hAnsi="Arial" w:cs="Arial"/>
          <w:sz w:val="24"/>
          <w:szCs w:val="24"/>
        </w:rPr>
        <w:t>strategy is truly cross-Government</w:t>
      </w:r>
      <w:r w:rsidR="00BF104D" w:rsidRPr="00205FE0">
        <w:rPr>
          <w:rFonts w:ascii="Arial" w:hAnsi="Arial" w:cs="Arial"/>
          <w:sz w:val="24"/>
          <w:szCs w:val="24"/>
        </w:rPr>
        <w:t xml:space="preserve">, due to the inter-relationships between different policy areas and </w:t>
      </w:r>
      <w:r w:rsidR="00E00393" w:rsidRPr="00205FE0">
        <w:rPr>
          <w:rFonts w:ascii="Arial" w:hAnsi="Arial" w:cs="Arial"/>
          <w:sz w:val="24"/>
          <w:szCs w:val="24"/>
        </w:rPr>
        <w:t xml:space="preserve">how they work together to affect </w:t>
      </w:r>
      <w:r w:rsidR="00BF104D" w:rsidRPr="00205FE0">
        <w:rPr>
          <w:rFonts w:ascii="Arial" w:hAnsi="Arial" w:cs="Arial"/>
          <w:sz w:val="24"/>
          <w:szCs w:val="24"/>
        </w:rPr>
        <w:t xml:space="preserve">the </w:t>
      </w:r>
      <w:r w:rsidR="00724677" w:rsidRPr="00205FE0">
        <w:rPr>
          <w:rFonts w:ascii="Arial" w:hAnsi="Arial" w:cs="Arial"/>
          <w:sz w:val="24"/>
          <w:szCs w:val="24"/>
        </w:rPr>
        <w:t>range of barriers to disabled people’s full and equal participation in society</w:t>
      </w:r>
      <w:r w:rsidR="006436E0" w:rsidRPr="00205FE0">
        <w:rPr>
          <w:rFonts w:ascii="Arial" w:hAnsi="Arial" w:cs="Arial"/>
          <w:sz w:val="24"/>
          <w:szCs w:val="24"/>
        </w:rPr>
        <w:t xml:space="preserve">. </w:t>
      </w:r>
      <w:r w:rsidRPr="00205FE0">
        <w:rPr>
          <w:rFonts w:ascii="Arial" w:hAnsi="Arial" w:cs="Arial"/>
          <w:sz w:val="24"/>
          <w:szCs w:val="24"/>
        </w:rPr>
        <w:t xml:space="preserve">There is a pressing need for ambitious </w:t>
      </w:r>
      <w:r w:rsidR="00E20A94" w:rsidRPr="00205FE0">
        <w:rPr>
          <w:rFonts w:ascii="Arial" w:hAnsi="Arial" w:cs="Arial"/>
          <w:sz w:val="24"/>
          <w:szCs w:val="24"/>
        </w:rPr>
        <w:t>and joined</w:t>
      </w:r>
      <w:r w:rsidR="00E00393" w:rsidRPr="00205FE0">
        <w:rPr>
          <w:rFonts w:ascii="Arial" w:hAnsi="Arial" w:cs="Arial"/>
          <w:sz w:val="24"/>
          <w:szCs w:val="24"/>
        </w:rPr>
        <w:t>-</w:t>
      </w:r>
      <w:r w:rsidR="00E20A94" w:rsidRPr="00205FE0">
        <w:rPr>
          <w:rFonts w:ascii="Arial" w:hAnsi="Arial" w:cs="Arial"/>
          <w:sz w:val="24"/>
          <w:szCs w:val="24"/>
        </w:rPr>
        <w:t xml:space="preserve">up action </w:t>
      </w:r>
      <w:r w:rsidR="00E00393" w:rsidRPr="00205FE0">
        <w:rPr>
          <w:rFonts w:ascii="Arial" w:hAnsi="Arial" w:cs="Arial"/>
          <w:sz w:val="24"/>
          <w:szCs w:val="24"/>
        </w:rPr>
        <w:t>across</w:t>
      </w:r>
      <w:r w:rsidRPr="00205FE0">
        <w:rPr>
          <w:rFonts w:ascii="Arial" w:hAnsi="Arial" w:cs="Arial"/>
          <w:sz w:val="24"/>
          <w:szCs w:val="24"/>
        </w:rPr>
        <w:t xml:space="preserve"> Government. </w:t>
      </w:r>
    </w:p>
    <w:p w14:paraId="2E68207F" w14:textId="77777777" w:rsidR="00495B23" w:rsidRDefault="00495B23" w:rsidP="00205FE0">
      <w:pPr>
        <w:spacing w:after="0"/>
        <w:rPr>
          <w:rFonts w:ascii="Arial" w:hAnsi="Arial" w:cs="Arial"/>
          <w:sz w:val="24"/>
          <w:szCs w:val="24"/>
        </w:rPr>
      </w:pPr>
    </w:p>
    <w:p w14:paraId="641BB76A" w14:textId="2DA69057" w:rsidR="006436E0" w:rsidRPr="00A03920" w:rsidRDefault="008C3F85"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have recommended th</w:t>
      </w:r>
      <w:r w:rsidR="00495B23" w:rsidRPr="00A03920">
        <w:rPr>
          <w:rFonts w:ascii="Arial" w:hAnsi="Arial" w:cs="Arial"/>
          <w:sz w:val="24"/>
          <w:szCs w:val="24"/>
        </w:rPr>
        <w:t>at the</w:t>
      </w:r>
      <w:r w:rsidRPr="00A03920">
        <w:rPr>
          <w:rFonts w:ascii="Arial" w:hAnsi="Arial" w:cs="Arial"/>
          <w:sz w:val="24"/>
          <w:szCs w:val="24"/>
        </w:rPr>
        <w:t xml:space="preserve"> strategy has</w:t>
      </w:r>
      <w:r w:rsidR="006436E0" w:rsidRPr="00A03920">
        <w:rPr>
          <w:rFonts w:ascii="Arial" w:hAnsi="Arial" w:cs="Arial"/>
          <w:sz w:val="24"/>
          <w:szCs w:val="24"/>
        </w:rPr>
        <w:t xml:space="preserve"> </w:t>
      </w:r>
      <w:r w:rsidR="00495B23" w:rsidRPr="00A03920">
        <w:rPr>
          <w:rFonts w:ascii="Arial" w:hAnsi="Arial" w:cs="Arial"/>
          <w:sz w:val="24"/>
          <w:szCs w:val="24"/>
        </w:rPr>
        <w:t xml:space="preserve">clear and </w:t>
      </w:r>
      <w:r w:rsidR="006436E0" w:rsidRPr="00A03920">
        <w:rPr>
          <w:rFonts w:ascii="Arial" w:hAnsi="Arial" w:cs="Arial"/>
          <w:sz w:val="24"/>
          <w:szCs w:val="24"/>
        </w:rPr>
        <w:t xml:space="preserve">dedicated </w:t>
      </w:r>
      <w:r w:rsidR="00E00393">
        <w:rPr>
          <w:rFonts w:ascii="Arial" w:hAnsi="Arial" w:cs="Arial"/>
          <w:sz w:val="24"/>
          <w:szCs w:val="24"/>
        </w:rPr>
        <w:t>Ministerial lead and</w:t>
      </w:r>
      <w:r w:rsidRPr="00A03920">
        <w:rPr>
          <w:rFonts w:ascii="Arial" w:hAnsi="Arial" w:cs="Arial"/>
          <w:sz w:val="24"/>
          <w:szCs w:val="24"/>
        </w:rPr>
        <w:t xml:space="preserve"> recommend that </w:t>
      </w:r>
      <w:r w:rsidR="00F42D22" w:rsidRPr="00A03920">
        <w:rPr>
          <w:rFonts w:ascii="Arial" w:hAnsi="Arial" w:cs="Arial"/>
          <w:sz w:val="24"/>
          <w:szCs w:val="24"/>
        </w:rPr>
        <w:t>it</w:t>
      </w:r>
      <w:r w:rsidR="00495B23" w:rsidRPr="00A03920">
        <w:rPr>
          <w:rFonts w:ascii="Arial" w:hAnsi="Arial" w:cs="Arial"/>
          <w:sz w:val="24"/>
          <w:szCs w:val="24"/>
        </w:rPr>
        <w:t xml:space="preserve"> </w:t>
      </w:r>
      <w:r w:rsidR="00F42D22" w:rsidRPr="00A03920">
        <w:rPr>
          <w:rFonts w:ascii="Arial" w:hAnsi="Arial" w:cs="Arial"/>
          <w:sz w:val="24"/>
          <w:szCs w:val="24"/>
        </w:rPr>
        <w:t>should</w:t>
      </w:r>
      <w:r w:rsidRPr="00A03920">
        <w:rPr>
          <w:rFonts w:ascii="Arial" w:hAnsi="Arial" w:cs="Arial"/>
          <w:sz w:val="24"/>
          <w:szCs w:val="24"/>
        </w:rPr>
        <w:t xml:space="preserve"> be owned by the Cabinet Office, to drive </w:t>
      </w:r>
      <w:r w:rsidR="00F52667" w:rsidRPr="00A03920">
        <w:rPr>
          <w:rFonts w:ascii="Arial" w:hAnsi="Arial" w:cs="Arial"/>
          <w:sz w:val="24"/>
          <w:szCs w:val="24"/>
        </w:rPr>
        <w:t>co</w:t>
      </w:r>
      <w:r w:rsidR="00412487" w:rsidRPr="00A03920">
        <w:rPr>
          <w:rFonts w:ascii="Arial" w:hAnsi="Arial" w:cs="Arial"/>
          <w:sz w:val="24"/>
          <w:szCs w:val="24"/>
        </w:rPr>
        <w:t>-</w:t>
      </w:r>
      <w:r w:rsidR="00F52667" w:rsidRPr="00A03920">
        <w:rPr>
          <w:rFonts w:ascii="Arial" w:hAnsi="Arial" w:cs="Arial"/>
          <w:sz w:val="24"/>
          <w:szCs w:val="24"/>
        </w:rPr>
        <w:t xml:space="preserve">ordinated </w:t>
      </w:r>
      <w:r w:rsidRPr="00A03920">
        <w:rPr>
          <w:rFonts w:ascii="Arial" w:hAnsi="Arial" w:cs="Arial"/>
          <w:sz w:val="24"/>
          <w:szCs w:val="24"/>
        </w:rPr>
        <w:t>improvements across Government.</w:t>
      </w:r>
      <w:r w:rsidR="00B72919">
        <w:rPr>
          <w:rFonts w:ascii="Arial" w:hAnsi="Arial" w:cs="Arial"/>
          <w:sz w:val="24"/>
          <w:szCs w:val="24"/>
        </w:rPr>
        <w:t xml:space="preserve"> However, careful thought should be given to how to manage any accountability and funding issues that could arise from responsibilities for strategy and delivery being split across Government Departments.</w:t>
      </w:r>
      <w:r w:rsidR="007B3E10">
        <w:rPr>
          <w:rStyle w:val="FootnoteReference"/>
          <w:rFonts w:ascii="Arial" w:hAnsi="Arial" w:cs="Arial"/>
          <w:sz w:val="24"/>
          <w:szCs w:val="24"/>
        </w:rPr>
        <w:footnoteReference w:id="4"/>
      </w:r>
    </w:p>
    <w:p w14:paraId="2BF44E35" w14:textId="6BB96B8D" w:rsidR="0004054C" w:rsidRDefault="0004054C" w:rsidP="00205FE0">
      <w:pPr>
        <w:spacing w:after="0"/>
        <w:rPr>
          <w:rFonts w:ascii="Arial" w:hAnsi="Arial" w:cs="Arial"/>
          <w:sz w:val="24"/>
          <w:szCs w:val="24"/>
        </w:rPr>
      </w:pPr>
    </w:p>
    <w:p w14:paraId="434EEB68" w14:textId="30941CD0" w:rsidR="0004054C" w:rsidRPr="001F121C" w:rsidRDefault="0004054C" w:rsidP="00205FE0">
      <w:pPr>
        <w:spacing w:after="0"/>
        <w:rPr>
          <w:rFonts w:ascii="Arial" w:hAnsi="Arial" w:cs="Arial"/>
          <w:b/>
          <w:sz w:val="24"/>
          <w:szCs w:val="24"/>
        </w:rPr>
      </w:pPr>
      <w:r w:rsidRPr="009A3F50">
        <w:rPr>
          <w:rFonts w:ascii="Arial" w:hAnsi="Arial" w:cs="Arial"/>
          <w:b/>
          <w:sz w:val="24"/>
          <w:szCs w:val="24"/>
        </w:rPr>
        <w:t xml:space="preserve">Consistency with </w:t>
      </w:r>
      <w:r w:rsidR="002945C0">
        <w:rPr>
          <w:rFonts w:ascii="Arial" w:hAnsi="Arial" w:cs="Arial"/>
          <w:b/>
          <w:sz w:val="24"/>
          <w:szCs w:val="24"/>
        </w:rPr>
        <w:t xml:space="preserve">the </w:t>
      </w:r>
      <w:r w:rsidRPr="009A3F50">
        <w:rPr>
          <w:rFonts w:ascii="Arial" w:hAnsi="Arial" w:cs="Arial"/>
          <w:b/>
          <w:sz w:val="24"/>
          <w:szCs w:val="24"/>
        </w:rPr>
        <w:t>UN</w:t>
      </w:r>
      <w:r>
        <w:rPr>
          <w:rFonts w:ascii="Arial" w:hAnsi="Arial" w:cs="Arial"/>
          <w:b/>
          <w:sz w:val="24"/>
          <w:szCs w:val="24"/>
        </w:rPr>
        <w:t xml:space="preserve"> </w:t>
      </w:r>
      <w:r w:rsidRPr="009A3F50">
        <w:rPr>
          <w:rFonts w:ascii="Arial" w:hAnsi="Arial" w:cs="Arial"/>
          <w:b/>
          <w:sz w:val="24"/>
          <w:szCs w:val="24"/>
        </w:rPr>
        <w:t>CRPD f</w:t>
      </w:r>
      <w:r w:rsidRPr="001F121C">
        <w:rPr>
          <w:rFonts w:ascii="Arial" w:hAnsi="Arial" w:cs="Arial"/>
          <w:b/>
          <w:sz w:val="24"/>
          <w:szCs w:val="24"/>
        </w:rPr>
        <w:t>ramework and</w:t>
      </w:r>
      <w:r w:rsidR="002945C0">
        <w:rPr>
          <w:rFonts w:ascii="Arial" w:hAnsi="Arial" w:cs="Arial"/>
          <w:b/>
          <w:sz w:val="24"/>
          <w:szCs w:val="24"/>
        </w:rPr>
        <w:t xml:space="preserve"> international human rights standards</w:t>
      </w:r>
    </w:p>
    <w:p w14:paraId="45A9CC13" w14:textId="77777777" w:rsidR="0004054C" w:rsidRDefault="0004054C" w:rsidP="00205FE0">
      <w:pPr>
        <w:spacing w:after="0"/>
        <w:rPr>
          <w:rFonts w:ascii="Arial" w:hAnsi="Arial" w:cs="Arial"/>
          <w:sz w:val="24"/>
          <w:szCs w:val="24"/>
        </w:rPr>
      </w:pPr>
    </w:p>
    <w:p w14:paraId="15EB8FA5" w14:textId="2B370E97" w:rsidR="002945C0" w:rsidRPr="00A03920" w:rsidRDefault="0004054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 UN Convention on the Rights of Persons with Disabilities (CRPD) is an international human rights treaty that was ratified by the UK in 2009. The treaty contains obligations for the UK to respect, protect and fulfil disabled people’s human rights, which are binding under international law.</w:t>
      </w:r>
      <w:r w:rsidR="000D6BC5">
        <w:rPr>
          <w:rStyle w:val="FootnoteReference"/>
          <w:rFonts w:ascii="Arial" w:hAnsi="Arial" w:cs="Arial"/>
          <w:sz w:val="24"/>
          <w:szCs w:val="24"/>
        </w:rPr>
        <w:footnoteReference w:id="5"/>
      </w:r>
      <w:r w:rsidR="003230A3" w:rsidRPr="00A03920">
        <w:rPr>
          <w:rFonts w:ascii="Arial" w:hAnsi="Arial" w:cs="Arial"/>
          <w:sz w:val="24"/>
          <w:szCs w:val="24"/>
        </w:rPr>
        <w:t xml:space="preserve"> </w:t>
      </w:r>
    </w:p>
    <w:p w14:paraId="46A9F549" w14:textId="77777777" w:rsidR="002945C0" w:rsidRDefault="002945C0" w:rsidP="00205FE0">
      <w:pPr>
        <w:spacing w:after="0"/>
        <w:rPr>
          <w:rFonts w:ascii="Arial" w:hAnsi="Arial" w:cs="Arial"/>
          <w:sz w:val="24"/>
          <w:szCs w:val="24"/>
        </w:rPr>
      </w:pPr>
    </w:p>
    <w:p w14:paraId="2081D5C3" w14:textId="4D4355D8" w:rsidR="002945C0" w:rsidRPr="00A03920" w:rsidRDefault="0004054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 CRPD and the CRPD Committee’s recommendations to the UK</w:t>
      </w:r>
      <w:r>
        <w:rPr>
          <w:rStyle w:val="FootnoteReference"/>
          <w:rFonts w:ascii="Arial" w:hAnsi="Arial" w:cs="Arial"/>
          <w:sz w:val="24"/>
          <w:szCs w:val="24"/>
        </w:rPr>
        <w:footnoteReference w:id="6"/>
      </w:r>
      <w:r w:rsidRPr="00A03920">
        <w:rPr>
          <w:rFonts w:ascii="Arial" w:hAnsi="Arial" w:cs="Arial"/>
          <w:sz w:val="24"/>
          <w:szCs w:val="24"/>
        </w:rPr>
        <w:t xml:space="preserve"> prov</w:t>
      </w:r>
      <w:r w:rsidR="002945C0" w:rsidRPr="00A03920">
        <w:rPr>
          <w:rFonts w:ascii="Arial" w:hAnsi="Arial" w:cs="Arial"/>
          <w:sz w:val="24"/>
          <w:szCs w:val="24"/>
        </w:rPr>
        <w:t>ide an important framework for the</w:t>
      </w:r>
      <w:r w:rsidRPr="00A03920">
        <w:rPr>
          <w:rFonts w:ascii="Arial" w:hAnsi="Arial" w:cs="Arial"/>
          <w:sz w:val="24"/>
          <w:szCs w:val="24"/>
        </w:rPr>
        <w:t xml:space="preserve"> nati</w:t>
      </w:r>
      <w:r w:rsidR="002945C0" w:rsidRPr="00A03920">
        <w:rPr>
          <w:rFonts w:ascii="Arial" w:hAnsi="Arial" w:cs="Arial"/>
          <w:sz w:val="24"/>
          <w:szCs w:val="24"/>
        </w:rPr>
        <w:t>onal strategy</w:t>
      </w:r>
      <w:r w:rsidR="002F57E8">
        <w:rPr>
          <w:rFonts w:ascii="Arial" w:hAnsi="Arial" w:cs="Arial"/>
          <w:sz w:val="24"/>
          <w:szCs w:val="24"/>
        </w:rPr>
        <w:t xml:space="preserve">. </w:t>
      </w:r>
      <w:r w:rsidR="00CA3D52">
        <w:rPr>
          <w:rFonts w:ascii="Arial" w:hAnsi="Arial" w:cs="Arial"/>
          <w:sz w:val="24"/>
          <w:szCs w:val="24"/>
        </w:rPr>
        <w:t xml:space="preserve">Grounding the strategy in the UK’s international human rights obligations, </w:t>
      </w:r>
      <w:r w:rsidR="00B94A0C">
        <w:rPr>
          <w:rFonts w:ascii="Arial" w:hAnsi="Arial" w:cs="Arial"/>
          <w:sz w:val="24"/>
          <w:szCs w:val="24"/>
        </w:rPr>
        <w:t>in particular</w:t>
      </w:r>
      <w:r w:rsidR="00CA3D52">
        <w:rPr>
          <w:rFonts w:ascii="Arial" w:hAnsi="Arial" w:cs="Arial"/>
          <w:sz w:val="24"/>
          <w:szCs w:val="24"/>
        </w:rPr>
        <w:t xml:space="preserve"> its obligations under CRPD, will ensure that disabled people</w:t>
      </w:r>
      <w:r w:rsidR="00B94A0C">
        <w:rPr>
          <w:rFonts w:ascii="Arial" w:hAnsi="Arial" w:cs="Arial"/>
          <w:sz w:val="24"/>
          <w:szCs w:val="24"/>
        </w:rPr>
        <w:t>’</w:t>
      </w:r>
      <w:r w:rsidR="00CA3D52">
        <w:rPr>
          <w:rFonts w:ascii="Arial" w:hAnsi="Arial" w:cs="Arial"/>
          <w:sz w:val="24"/>
          <w:szCs w:val="24"/>
        </w:rPr>
        <w:t xml:space="preserve">s rights are at the centre of the strategy and </w:t>
      </w:r>
      <w:r w:rsidR="00B94A0C">
        <w:rPr>
          <w:rFonts w:ascii="Arial" w:hAnsi="Arial" w:cs="Arial"/>
          <w:sz w:val="24"/>
          <w:szCs w:val="24"/>
        </w:rPr>
        <w:t xml:space="preserve">its </w:t>
      </w:r>
      <w:r w:rsidR="00CA3D52">
        <w:rPr>
          <w:rFonts w:ascii="Arial" w:hAnsi="Arial" w:cs="Arial"/>
          <w:sz w:val="24"/>
          <w:szCs w:val="24"/>
        </w:rPr>
        <w:t xml:space="preserve">implementation. </w:t>
      </w:r>
      <w:r w:rsidR="002F57E8">
        <w:rPr>
          <w:rFonts w:ascii="Arial" w:hAnsi="Arial" w:cs="Arial"/>
          <w:sz w:val="24"/>
          <w:szCs w:val="24"/>
        </w:rPr>
        <w:t>The strategy should</w:t>
      </w:r>
      <w:r w:rsidR="00F52667" w:rsidRPr="00A03920">
        <w:rPr>
          <w:rFonts w:ascii="Arial" w:hAnsi="Arial" w:cs="Arial"/>
          <w:sz w:val="24"/>
          <w:szCs w:val="24"/>
        </w:rPr>
        <w:t xml:space="preserve"> in turn</w:t>
      </w:r>
      <w:r w:rsidR="002F57E8">
        <w:rPr>
          <w:rFonts w:ascii="Arial" w:hAnsi="Arial" w:cs="Arial"/>
          <w:sz w:val="24"/>
          <w:szCs w:val="24"/>
        </w:rPr>
        <w:t xml:space="preserve"> </w:t>
      </w:r>
      <w:r w:rsidR="007B3E10">
        <w:rPr>
          <w:rFonts w:ascii="Arial" w:hAnsi="Arial" w:cs="Arial"/>
          <w:sz w:val="24"/>
          <w:szCs w:val="24"/>
        </w:rPr>
        <w:t xml:space="preserve">provide </w:t>
      </w:r>
      <w:r w:rsidR="002770D0">
        <w:rPr>
          <w:rFonts w:ascii="Arial" w:hAnsi="Arial" w:cs="Arial"/>
          <w:sz w:val="24"/>
          <w:szCs w:val="24"/>
        </w:rPr>
        <w:t xml:space="preserve">a </w:t>
      </w:r>
      <w:r w:rsidR="007B3E10">
        <w:rPr>
          <w:rFonts w:ascii="Arial" w:hAnsi="Arial" w:cs="Arial"/>
          <w:sz w:val="24"/>
          <w:szCs w:val="24"/>
        </w:rPr>
        <w:t xml:space="preserve">useful </w:t>
      </w:r>
      <w:r w:rsidR="002770D0">
        <w:rPr>
          <w:rFonts w:ascii="Arial" w:hAnsi="Arial" w:cs="Arial"/>
          <w:sz w:val="24"/>
          <w:szCs w:val="24"/>
        </w:rPr>
        <w:t xml:space="preserve">tool to support </w:t>
      </w:r>
      <w:r w:rsidRPr="00A03920">
        <w:rPr>
          <w:rFonts w:ascii="Arial" w:hAnsi="Arial" w:cs="Arial"/>
          <w:sz w:val="24"/>
          <w:szCs w:val="24"/>
        </w:rPr>
        <w:t xml:space="preserve">UK compliance with the </w:t>
      </w:r>
      <w:r w:rsidR="00B94A0C">
        <w:rPr>
          <w:rFonts w:ascii="Arial" w:hAnsi="Arial" w:cs="Arial"/>
          <w:sz w:val="24"/>
          <w:szCs w:val="24"/>
        </w:rPr>
        <w:t>CRPD</w:t>
      </w:r>
      <w:r w:rsidR="002F57E8">
        <w:rPr>
          <w:rFonts w:ascii="Arial" w:hAnsi="Arial" w:cs="Arial"/>
          <w:sz w:val="24"/>
          <w:szCs w:val="24"/>
        </w:rPr>
        <w:t xml:space="preserve">, including by </w:t>
      </w:r>
      <w:r w:rsidR="002F57E8" w:rsidRPr="00A03920">
        <w:rPr>
          <w:rFonts w:ascii="Arial" w:hAnsi="Arial" w:cs="Arial"/>
          <w:sz w:val="24"/>
          <w:szCs w:val="24"/>
        </w:rPr>
        <w:t>provid</w:t>
      </w:r>
      <w:r w:rsidR="002F57E8">
        <w:rPr>
          <w:rFonts w:ascii="Arial" w:hAnsi="Arial" w:cs="Arial"/>
          <w:sz w:val="24"/>
          <w:szCs w:val="24"/>
        </w:rPr>
        <w:t>ing</w:t>
      </w:r>
      <w:r w:rsidR="002F57E8" w:rsidRPr="00A03920">
        <w:rPr>
          <w:rFonts w:ascii="Arial" w:hAnsi="Arial" w:cs="Arial"/>
          <w:sz w:val="24"/>
          <w:szCs w:val="24"/>
        </w:rPr>
        <w:t xml:space="preserve"> </w:t>
      </w:r>
      <w:r w:rsidRPr="00A03920">
        <w:rPr>
          <w:rFonts w:ascii="Arial" w:hAnsi="Arial" w:cs="Arial"/>
          <w:sz w:val="24"/>
          <w:szCs w:val="24"/>
        </w:rPr>
        <w:t xml:space="preserve">a framework for the monitoring, coordination and implementation by Departments of recommendations made by the CRPD Committee to the UK. </w:t>
      </w:r>
    </w:p>
    <w:p w14:paraId="16584E47" w14:textId="35C32144" w:rsidR="006436E0" w:rsidRDefault="006436E0" w:rsidP="00205FE0">
      <w:pPr>
        <w:spacing w:after="0"/>
        <w:rPr>
          <w:rFonts w:ascii="Arial" w:hAnsi="Arial" w:cs="Arial"/>
          <w:sz w:val="24"/>
          <w:szCs w:val="24"/>
        </w:rPr>
      </w:pPr>
    </w:p>
    <w:p w14:paraId="2ADE1F1B" w14:textId="4C3D5478" w:rsidR="00F42D22" w:rsidRPr="00934937" w:rsidRDefault="00315356" w:rsidP="00205FE0">
      <w:pPr>
        <w:rPr>
          <w:rFonts w:ascii="Arial" w:hAnsi="Arial" w:cs="Arial"/>
          <w:b/>
          <w:sz w:val="24"/>
          <w:szCs w:val="24"/>
        </w:rPr>
      </w:pPr>
      <w:r w:rsidRPr="00A03920">
        <w:rPr>
          <w:rFonts w:ascii="Arial" w:hAnsi="Arial" w:cs="Arial"/>
          <w:b/>
          <w:sz w:val="24"/>
          <w:szCs w:val="24"/>
        </w:rPr>
        <w:t>Meaningful participation and active involvement of disabled people in the development and delivery of the strategy</w:t>
      </w:r>
      <w:r w:rsidDel="00315356">
        <w:rPr>
          <w:rFonts w:ascii="Arial" w:hAnsi="Arial" w:cs="Arial"/>
          <w:b/>
          <w:sz w:val="24"/>
          <w:szCs w:val="24"/>
        </w:rPr>
        <w:t xml:space="preserve"> </w:t>
      </w:r>
    </w:p>
    <w:p w14:paraId="603E7C67" w14:textId="7BEAFEA6" w:rsidR="00161E13" w:rsidRPr="00A03920" w:rsidRDefault="006436E0"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It is essential that disabled people and their representative organisations are actively involved in the development and delivery of the </w:t>
      </w:r>
      <w:r w:rsidR="00F42D22" w:rsidRPr="00A03920">
        <w:rPr>
          <w:rFonts w:ascii="Arial" w:hAnsi="Arial" w:cs="Arial"/>
          <w:sz w:val="24"/>
          <w:szCs w:val="24"/>
        </w:rPr>
        <w:t xml:space="preserve">national disability </w:t>
      </w:r>
      <w:r w:rsidRPr="00A03920">
        <w:rPr>
          <w:rFonts w:ascii="Arial" w:hAnsi="Arial" w:cs="Arial"/>
          <w:sz w:val="24"/>
          <w:szCs w:val="24"/>
        </w:rPr>
        <w:t xml:space="preserve">strategy, </w:t>
      </w:r>
      <w:r w:rsidR="00E20A94" w:rsidRPr="00A03920">
        <w:rPr>
          <w:rFonts w:ascii="Arial" w:hAnsi="Arial" w:cs="Arial"/>
          <w:sz w:val="24"/>
          <w:szCs w:val="24"/>
        </w:rPr>
        <w:t>and decisions made across Government,</w:t>
      </w:r>
      <w:r w:rsidRPr="00A03920">
        <w:rPr>
          <w:rFonts w:ascii="Arial" w:hAnsi="Arial" w:cs="Arial"/>
          <w:sz w:val="24"/>
          <w:szCs w:val="24"/>
        </w:rPr>
        <w:t xml:space="preserve"> in lin</w:t>
      </w:r>
      <w:r w:rsidR="00571175">
        <w:rPr>
          <w:rFonts w:ascii="Arial" w:hAnsi="Arial" w:cs="Arial"/>
          <w:sz w:val="24"/>
          <w:szCs w:val="24"/>
        </w:rPr>
        <w:t xml:space="preserve">e with the principles of the </w:t>
      </w:r>
      <w:r w:rsidRPr="00A03920">
        <w:rPr>
          <w:rFonts w:ascii="Arial" w:hAnsi="Arial" w:cs="Arial"/>
          <w:sz w:val="24"/>
          <w:szCs w:val="24"/>
        </w:rPr>
        <w:t>CRPD.</w:t>
      </w:r>
      <w:r w:rsidR="00F97FF7">
        <w:rPr>
          <w:rStyle w:val="FootnoteReference"/>
          <w:rFonts w:ascii="Arial" w:hAnsi="Arial" w:cs="Arial"/>
          <w:sz w:val="24"/>
          <w:szCs w:val="24"/>
        </w:rPr>
        <w:footnoteReference w:id="7"/>
      </w:r>
      <w:r w:rsidRPr="00A03920">
        <w:rPr>
          <w:rFonts w:ascii="Arial" w:hAnsi="Arial" w:cs="Arial"/>
          <w:sz w:val="24"/>
          <w:szCs w:val="24"/>
        </w:rPr>
        <w:t xml:space="preserve"> </w:t>
      </w:r>
    </w:p>
    <w:p w14:paraId="4C058C1C" w14:textId="77777777" w:rsidR="00A378F7" w:rsidRDefault="00A378F7" w:rsidP="00205FE0">
      <w:pPr>
        <w:spacing w:after="0"/>
        <w:rPr>
          <w:rFonts w:ascii="Arial" w:hAnsi="Arial" w:cs="Arial"/>
          <w:sz w:val="24"/>
          <w:szCs w:val="24"/>
        </w:rPr>
      </w:pPr>
    </w:p>
    <w:p w14:paraId="1EE8A7A5" w14:textId="0866968A" w:rsidR="000539DC" w:rsidRPr="00A03920" w:rsidRDefault="005E3BE8" w:rsidP="00205FE0">
      <w:pPr>
        <w:pStyle w:val="ListParagraph"/>
        <w:numPr>
          <w:ilvl w:val="0"/>
          <w:numId w:val="52"/>
        </w:numPr>
        <w:spacing w:after="0"/>
        <w:rPr>
          <w:rFonts w:ascii="Arial" w:hAnsi="Arial" w:cs="Arial"/>
          <w:sz w:val="24"/>
          <w:szCs w:val="24"/>
        </w:rPr>
      </w:pPr>
      <w:r>
        <w:rPr>
          <w:rFonts w:ascii="Arial" w:hAnsi="Arial" w:cs="Arial"/>
          <w:sz w:val="24"/>
          <w:szCs w:val="24"/>
        </w:rPr>
        <w:t>A number of our stakeholders working on disability rights, including disabled people’s organisations (DPOs),</w:t>
      </w:r>
      <w:r w:rsidR="00BD1BA5" w:rsidRPr="00A03920">
        <w:rPr>
          <w:rFonts w:ascii="Arial" w:hAnsi="Arial" w:cs="Arial"/>
          <w:sz w:val="24"/>
          <w:szCs w:val="24"/>
        </w:rPr>
        <w:t xml:space="preserve"> have expressed </w:t>
      </w:r>
      <w:r w:rsidR="00A378F7" w:rsidRPr="00A03920">
        <w:rPr>
          <w:rFonts w:ascii="Arial" w:hAnsi="Arial" w:cs="Arial"/>
          <w:sz w:val="24"/>
          <w:szCs w:val="24"/>
        </w:rPr>
        <w:t xml:space="preserve">concern </w:t>
      </w:r>
      <w:r w:rsidR="00494F79" w:rsidRPr="00A03920">
        <w:rPr>
          <w:rFonts w:ascii="Arial" w:hAnsi="Arial" w:cs="Arial"/>
          <w:sz w:val="24"/>
          <w:szCs w:val="24"/>
        </w:rPr>
        <w:t xml:space="preserve">that there has been insufficient consultation with disabled people and </w:t>
      </w:r>
      <w:r w:rsidR="007B3E10">
        <w:rPr>
          <w:rFonts w:ascii="Arial" w:hAnsi="Arial" w:cs="Arial"/>
          <w:sz w:val="24"/>
          <w:szCs w:val="24"/>
        </w:rPr>
        <w:t>DPOs</w:t>
      </w:r>
      <w:r w:rsidR="00494F79" w:rsidRPr="00A03920">
        <w:rPr>
          <w:rFonts w:ascii="Arial" w:hAnsi="Arial" w:cs="Arial"/>
          <w:sz w:val="24"/>
          <w:szCs w:val="24"/>
        </w:rPr>
        <w:t xml:space="preserve"> to date to inform the development of the national strategy</w:t>
      </w:r>
      <w:r w:rsidR="00FF7851" w:rsidRPr="00A03920">
        <w:rPr>
          <w:rFonts w:ascii="Arial" w:hAnsi="Arial" w:cs="Arial"/>
          <w:sz w:val="24"/>
          <w:szCs w:val="24"/>
        </w:rPr>
        <w:t xml:space="preserve">. </w:t>
      </w:r>
      <w:r>
        <w:rPr>
          <w:rFonts w:ascii="Arial" w:hAnsi="Arial" w:cs="Arial"/>
          <w:sz w:val="24"/>
          <w:szCs w:val="24"/>
        </w:rPr>
        <w:t>S</w:t>
      </w:r>
      <w:r w:rsidR="00FF7851" w:rsidRPr="00A03920">
        <w:rPr>
          <w:rFonts w:ascii="Arial" w:hAnsi="Arial" w:cs="Arial"/>
          <w:sz w:val="24"/>
          <w:szCs w:val="24"/>
        </w:rPr>
        <w:t xml:space="preserve">takeholders have </w:t>
      </w:r>
      <w:r>
        <w:rPr>
          <w:rFonts w:ascii="Arial" w:hAnsi="Arial" w:cs="Arial"/>
          <w:sz w:val="24"/>
          <w:szCs w:val="24"/>
        </w:rPr>
        <w:t xml:space="preserve">also </w:t>
      </w:r>
      <w:r w:rsidR="00FF7851" w:rsidRPr="00A03920">
        <w:rPr>
          <w:rFonts w:ascii="Arial" w:hAnsi="Arial" w:cs="Arial"/>
          <w:sz w:val="24"/>
          <w:szCs w:val="24"/>
        </w:rPr>
        <w:t xml:space="preserve">reported that there </w:t>
      </w:r>
      <w:r w:rsidR="00A378F7" w:rsidRPr="00A03920">
        <w:rPr>
          <w:rFonts w:ascii="Arial" w:hAnsi="Arial" w:cs="Arial"/>
          <w:sz w:val="24"/>
          <w:szCs w:val="24"/>
        </w:rPr>
        <w:t>have been barriers to disabled people’s active involvement in the development of the strategy</w:t>
      </w:r>
      <w:r w:rsidR="00FF7851" w:rsidRPr="00A03920">
        <w:rPr>
          <w:rFonts w:ascii="Arial" w:hAnsi="Arial" w:cs="Arial"/>
          <w:sz w:val="24"/>
          <w:szCs w:val="24"/>
        </w:rPr>
        <w:t>, in part caused by the coronavirus pandemic</w:t>
      </w:r>
      <w:r w:rsidR="00A378F7" w:rsidRPr="00A03920">
        <w:rPr>
          <w:rFonts w:ascii="Arial" w:hAnsi="Arial" w:cs="Arial"/>
          <w:sz w:val="24"/>
          <w:szCs w:val="24"/>
        </w:rPr>
        <w:t>.</w:t>
      </w:r>
      <w:r w:rsidR="00A378F7" w:rsidRPr="00A03920">
        <w:rPr>
          <w:rStyle w:val="FootnoteReference"/>
          <w:rFonts w:ascii="Arial" w:hAnsi="Arial" w:cs="Arial"/>
          <w:sz w:val="24"/>
          <w:szCs w:val="24"/>
        </w:rPr>
        <w:footnoteReference w:id="8"/>
      </w:r>
      <w:r w:rsidR="00A378F7" w:rsidRPr="00A03920">
        <w:rPr>
          <w:rFonts w:ascii="Arial" w:hAnsi="Arial" w:cs="Arial"/>
          <w:sz w:val="24"/>
          <w:szCs w:val="24"/>
        </w:rPr>
        <w:t xml:space="preserve"> </w:t>
      </w:r>
    </w:p>
    <w:p w14:paraId="2FF5F5FA" w14:textId="77777777" w:rsidR="000539DC" w:rsidRDefault="000539DC" w:rsidP="00205FE0">
      <w:pPr>
        <w:spacing w:after="0"/>
        <w:rPr>
          <w:rFonts w:ascii="Arial" w:hAnsi="Arial" w:cs="Arial"/>
          <w:sz w:val="24"/>
          <w:szCs w:val="24"/>
        </w:rPr>
      </w:pPr>
    </w:p>
    <w:p w14:paraId="1555F9BE" w14:textId="3ADB9CF8" w:rsidR="00F30B06" w:rsidRPr="00A03920" w:rsidRDefault="000539D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lastRenderedPageBreak/>
        <w:t xml:space="preserve">Going forward, </w:t>
      </w:r>
      <w:r w:rsidR="007E062B" w:rsidRPr="00A03920">
        <w:rPr>
          <w:rFonts w:ascii="Arial" w:hAnsi="Arial" w:cs="Arial"/>
          <w:sz w:val="24"/>
          <w:szCs w:val="24"/>
        </w:rPr>
        <w:t xml:space="preserve">the development and </w:t>
      </w:r>
      <w:r w:rsidR="005A10CD">
        <w:rPr>
          <w:rFonts w:ascii="Arial" w:hAnsi="Arial" w:cs="Arial"/>
          <w:sz w:val="24"/>
          <w:szCs w:val="24"/>
        </w:rPr>
        <w:t xml:space="preserve">the </w:t>
      </w:r>
      <w:r w:rsidR="007E062B" w:rsidRPr="00A03920">
        <w:rPr>
          <w:rFonts w:ascii="Arial" w:hAnsi="Arial" w:cs="Arial"/>
          <w:sz w:val="24"/>
          <w:szCs w:val="24"/>
        </w:rPr>
        <w:t xml:space="preserve">delivery of the </w:t>
      </w:r>
      <w:r w:rsidR="006436E0" w:rsidRPr="00A03920">
        <w:rPr>
          <w:rFonts w:ascii="Arial" w:hAnsi="Arial" w:cs="Arial"/>
          <w:sz w:val="24"/>
          <w:szCs w:val="24"/>
        </w:rPr>
        <w:t xml:space="preserve">strategy </w:t>
      </w:r>
      <w:r w:rsidR="007E062B" w:rsidRPr="00A03920">
        <w:rPr>
          <w:rFonts w:ascii="Arial" w:hAnsi="Arial" w:cs="Arial"/>
          <w:sz w:val="24"/>
          <w:szCs w:val="24"/>
        </w:rPr>
        <w:t>mus</w:t>
      </w:r>
      <w:r w:rsidR="008551AE" w:rsidRPr="00A03920">
        <w:rPr>
          <w:rFonts w:ascii="Arial" w:hAnsi="Arial" w:cs="Arial"/>
          <w:sz w:val="24"/>
          <w:szCs w:val="24"/>
        </w:rPr>
        <w:t xml:space="preserve">t be </w:t>
      </w:r>
      <w:r w:rsidR="006436E0" w:rsidRPr="00A03920">
        <w:rPr>
          <w:rFonts w:ascii="Arial" w:hAnsi="Arial" w:cs="Arial"/>
          <w:sz w:val="24"/>
          <w:szCs w:val="24"/>
        </w:rPr>
        <w:t xml:space="preserve">informed </w:t>
      </w:r>
      <w:r w:rsidR="007E062B" w:rsidRPr="00A03920">
        <w:rPr>
          <w:rFonts w:ascii="Arial" w:hAnsi="Arial" w:cs="Arial"/>
          <w:sz w:val="24"/>
          <w:szCs w:val="24"/>
        </w:rPr>
        <w:t xml:space="preserve">by </w:t>
      </w:r>
      <w:r w:rsidR="006436E0" w:rsidRPr="00A03920">
        <w:rPr>
          <w:rFonts w:ascii="Arial" w:hAnsi="Arial" w:cs="Arial"/>
          <w:sz w:val="24"/>
          <w:szCs w:val="24"/>
        </w:rPr>
        <w:t>the insi</w:t>
      </w:r>
      <w:r w:rsidR="00161E13" w:rsidRPr="00A03920">
        <w:rPr>
          <w:rFonts w:ascii="Arial" w:hAnsi="Arial" w:cs="Arial"/>
          <w:sz w:val="24"/>
          <w:szCs w:val="24"/>
        </w:rPr>
        <w:t>ghts and experience</w:t>
      </w:r>
      <w:r w:rsidR="000A0B84" w:rsidRPr="00A03920">
        <w:rPr>
          <w:rFonts w:ascii="Arial" w:hAnsi="Arial" w:cs="Arial"/>
          <w:sz w:val="24"/>
          <w:szCs w:val="24"/>
        </w:rPr>
        <w:t>s</w:t>
      </w:r>
      <w:r w:rsidR="00161E13" w:rsidRPr="00A03920">
        <w:rPr>
          <w:rFonts w:ascii="Arial" w:hAnsi="Arial" w:cs="Arial"/>
          <w:sz w:val="24"/>
          <w:szCs w:val="24"/>
        </w:rPr>
        <w:t xml:space="preserve"> of disabled people</w:t>
      </w:r>
      <w:r w:rsidR="009D23EC">
        <w:rPr>
          <w:rFonts w:ascii="Arial" w:hAnsi="Arial" w:cs="Arial"/>
          <w:sz w:val="24"/>
          <w:szCs w:val="24"/>
        </w:rPr>
        <w:t>, in line with the CRPD and in order to capture qualitative evidence on the range of barriers disabled people face and the impact of these</w:t>
      </w:r>
      <w:r w:rsidR="00161E13" w:rsidRPr="00A03920">
        <w:rPr>
          <w:rFonts w:ascii="Arial" w:hAnsi="Arial" w:cs="Arial"/>
          <w:sz w:val="24"/>
          <w:szCs w:val="24"/>
        </w:rPr>
        <w:t xml:space="preserve">. </w:t>
      </w:r>
      <w:r w:rsidR="008551AE" w:rsidRPr="00A03920">
        <w:rPr>
          <w:rFonts w:ascii="Arial" w:hAnsi="Arial" w:cs="Arial"/>
          <w:sz w:val="24"/>
          <w:szCs w:val="24"/>
        </w:rPr>
        <w:t xml:space="preserve">To achieve this, we recommend full and formal public </w:t>
      </w:r>
      <w:r w:rsidR="00161E13" w:rsidRPr="00A03920">
        <w:rPr>
          <w:rFonts w:ascii="Arial" w:hAnsi="Arial" w:cs="Arial"/>
          <w:sz w:val="24"/>
          <w:szCs w:val="24"/>
        </w:rPr>
        <w:t>consultation</w:t>
      </w:r>
      <w:r w:rsidR="008551AE" w:rsidRPr="00A03920">
        <w:rPr>
          <w:rFonts w:ascii="Arial" w:hAnsi="Arial" w:cs="Arial"/>
          <w:sz w:val="24"/>
          <w:szCs w:val="24"/>
        </w:rPr>
        <w:t xml:space="preserve"> alongside targeted engagement with representative groups. Any such consultation</w:t>
      </w:r>
      <w:r w:rsidR="00161E13" w:rsidRPr="00A03920">
        <w:rPr>
          <w:rFonts w:ascii="Arial" w:hAnsi="Arial" w:cs="Arial"/>
          <w:sz w:val="24"/>
          <w:szCs w:val="24"/>
        </w:rPr>
        <w:t xml:space="preserve"> should be accessible and inclusive to all disabled people and be promoted in collaboration with disabled people’s organisations to ensure that the views and experiences of disabled people </w:t>
      </w:r>
      <w:r w:rsidR="00BD1BA5" w:rsidRPr="00A03920">
        <w:rPr>
          <w:rFonts w:ascii="Arial" w:hAnsi="Arial" w:cs="Arial"/>
          <w:sz w:val="24"/>
          <w:szCs w:val="24"/>
        </w:rPr>
        <w:t>of all backgrounds</w:t>
      </w:r>
      <w:r w:rsidR="00161E13" w:rsidRPr="00A03920">
        <w:rPr>
          <w:rFonts w:ascii="Arial" w:hAnsi="Arial" w:cs="Arial"/>
          <w:sz w:val="24"/>
          <w:szCs w:val="24"/>
        </w:rPr>
        <w:t xml:space="preserve"> are captured</w:t>
      </w:r>
      <w:r w:rsidR="00F30B06" w:rsidRPr="00A03920">
        <w:rPr>
          <w:rFonts w:ascii="Arial" w:hAnsi="Arial" w:cs="Arial"/>
          <w:sz w:val="24"/>
          <w:szCs w:val="24"/>
        </w:rPr>
        <w:t xml:space="preserve">. </w:t>
      </w:r>
    </w:p>
    <w:p w14:paraId="1E5FA908" w14:textId="6E7AC77F" w:rsidR="00F30B06" w:rsidRDefault="00F30B06" w:rsidP="00205FE0">
      <w:pPr>
        <w:spacing w:after="0"/>
        <w:rPr>
          <w:rFonts w:ascii="Arial" w:hAnsi="Arial" w:cs="Arial"/>
          <w:sz w:val="24"/>
          <w:szCs w:val="24"/>
        </w:rPr>
      </w:pPr>
    </w:p>
    <w:p w14:paraId="3653B141" w14:textId="16E8E3E7" w:rsidR="00315356" w:rsidRPr="00A03920" w:rsidRDefault="00315356" w:rsidP="00205FE0">
      <w:pPr>
        <w:spacing w:after="0"/>
        <w:rPr>
          <w:rFonts w:ascii="Arial" w:hAnsi="Arial" w:cs="Arial"/>
          <w:b/>
          <w:sz w:val="24"/>
          <w:szCs w:val="24"/>
        </w:rPr>
      </w:pPr>
      <w:r w:rsidRPr="00A03920">
        <w:rPr>
          <w:rFonts w:ascii="Arial" w:hAnsi="Arial" w:cs="Arial"/>
          <w:b/>
          <w:sz w:val="24"/>
          <w:szCs w:val="24"/>
        </w:rPr>
        <w:t>Ensuring the strategy is fully inclusive of all disabled people and takes an intersectional approach</w:t>
      </w:r>
    </w:p>
    <w:p w14:paraId="4A8B3D64" w14:textId="473D03B8" w:rsidR="00F30B06" w:rsidRDefault="00F30B06" w:rsidP="00205FE0">
      <w:pPr>
        <w:spacing w:after="0"/>
        <w:rPr>
          <w:rFonts w:ascii="Arial" w:hAnsi="Arial" w:cs="Arial"/>
          <w:sz w:val="24"/>
          <w:szCs w:val="24"/>
        </w:rPr>
      </w:pPr>
    </w:p>
    <w:p w14:paraId="191FDF72" w14:textId="77777777" w:rsidR="00205FE0" w:rsidRPr="00205FE0" w:rsidRDefault="00F30B06" w:rsidP="00205FE0">
      <w:pPr>
        <w:pStyle w:val="ListParagraph"/>
        <w:numPr>
          <w:ilvl w:val="0"/>
          <w:numId w:val="52"/>
        </w:numPr>
        <w:spacing w:after="0"/>
        <w:rPr>
          <w:rFonts w:ascii="Arial" w:hAnsi="Arial" w:cs="Arial"/>
          <w:b/>
          <w:sz w:val="24"/>
          <w:szCs w:val="24"/>
        </w:rPr>
      </w:pPr>
      <w:r w:rsidRPr="00205FE0">
        <w:rPr>
          <w:rFonts w:ascii="Arial" w:hAnsi="Arial" w:cs="Arial"/>
          <w:sz w:val="24"/>
          <w:szCs w:val="24"/>
        </w:rPr>
        <w:t xml:space="preserve">The proposals included in the national disability strategy and any related consultation </w:t>
      </w:r>
      <w:r w:rsidR="0038759A" w:rsidRPr="00205FE0">
        <w:rPr>
          <w:rFonts w:ascii="Arial" w:hAnsi="Arial" w:cs="Arial"/>
          <w:sz w:val="24"/>
          <w:szCs w:val="24"/>
        </w:rPr>
        <w:t xml:space="preserve">must </w:t>
      </w:r>
      <w:r w:rsidRPr="00205FE0">
        <w:rPr>
          <w:rFonts w:ascii="Arial" w:hAnsi="Arial" w:cs="Arial"/>
          <w:sz w:val="24"/>
          <w:szCs w:val="24"/>
        </w:rPr>
        <w:t>be inclusive of all disabled people. This includes b</w:t>
      </w:r>
      <w:r w:rsidR="0038759A" w:rsidRPr="00205FE0">
        <w:rPr>
          <w:rFonts w:ascii="Arial" w:hAnsi="Arial" w:cs="Arial"/>
          <w:sz w:val="24"/>
          <w:szCs w:val="24"/>
        </w:rPr>
        <w:t>eing tailored to meet the needs</w:t>
      </w:r>
      <w:r w:rsidRPr="00205FE0">
        <w:rPr>
          <w:rFonts w:ascii="Arial" w:hAnsi="Arial" w:cs="Arial"/>
          <w:sz w:val="24"/>
          <w:szCs w:val="24"/>
        </w:rPr>
        <w:t xml:space="preserve"> and address the specific barriers faced by people with different types of impairment – including those with acquired, lifelong and fluctuating impairments</w:t>
      </w:r>
      <w:r w:rsidR="0038759A" w:rsidRPr="00205FE0">
        <w:rPr>
          <w:rFonts w:ascii="Arial" w:hAnsi="Arial" w:cs="Arial"/>
          <w:sz w:val="24"/>
          <w:szCs w:val="24"/>
        </w:rPr>
        <w:t xml:space="preserve">. </w:t>
      </w:r>
      <w:r w:rsidR="00CB4EBB" w:rsidRPr="00205FE0">
        <w:rPr>
          <w:rFonts w:ascii="Arial" w:hAnsi="Arial" w:cs="Arial"/>
          <w:sz w:val="24"/>
          <w:szCs w:val="24"/>
        </w:rPr>
        <w:t>It</w:t>
      </w:r>
      <w:r w:rsidR="0038759A" w:rsidRPr="00205FE0">
        <w:rPr>
          <w:rFonts w:ascii="Arial" w:hAnsi="Arial" w:cs="Arial"/>
          <w:sz w:val="24"/>
          <w:szCs w:val="24"/>
        </w:rPr>
        <w:t xml:space="preserve"> should </w:t>
      </w:r>
      <w:r w:rsidR="00CB4EBB" w:rsidRPr="00205FE0">
        <w:rPr>
          <w:rFonts w:ascii="Arial" w:hAnsi="Arial" w:cs="Arial"/>
          <w:sz w:val="24"/>
          <w:szCs w:val="24"/>
        </w:rPr>
        <w:t>also adequately address</w:t>
      </w:r>
      <w:r w:rsidR="0038759A" w:rsidRPr="00205FE0">
        <w:rPr>
          <w:rFonts w:ascii="Arial" w:hAnsi="Arial" w:cs="Arial"/>
          <w:sz w:val="24"/>
          <w:szCs w:val="24"/>
        </w:rPr>
        <w:t xml:space="preserve"> the specific challenges faced by disabled people </w:t>
      </w:r>
      <w:r w:rsidRPr="00205FE0">
        <w:rPr>
          <w:rFonts w:ascii="Arial" w:hAnsi="Arial" w:cs="Arial"/>
          <w:sz w:val="24"/>
          <w:szCs w:val="24"/>
        </w:rPr>
        <w:t>who share other protected characteristics</w:t>
      </w:r>
      <w:r w:rsidR="0038759A" w:rsidRPr="00205FE0">
        <w:rPr>
          <w:rFonts w:ascii="Arial" w:hAnsi="Arial" w:cs="Arial"/>
          <w:sz w:val="24"/>
          <w:szCs w:val="24"/>
        </w:rPr>
        <w:t xml:space="preserve">, such as disabled women, to address </w:t>
      </w:r>
      <w:r w:rsidR="00962538" w:rsidRPr="00205FE0">
        <w:rPr>
          <w:rFonts w:ascii="Arial" w:hAnsi="Arial" w:cs="Arial"/>
          <w:sz w:val="24"/>
          <w:szCs w:val="24"/>
        </w:rPr>
        <w:t>the specific and compounded forms of disadvantage they may experience.</w:t>
      </w:r>
    </w:p>
    <w:p w14:paraId="0BEB3C69" w14:textId="77777777" w:rsidR="00205FE0" w:rsidRPr="00205FE0" w:rsidRDefault="00205FE0" w:rsidP="00205FE0">
      <w:pPr>
        <w:pStyle w:val="ListParagraph"/>
        <w:spacing w:after="0"/>
        <w:ind w:left="360"/>
        <w:rPr>
          <w:rFonts w:ascii="Arial" w:hAnsi="Arial" w:cs="Arial"/>
          <w:b/>
          <w:sz w:val="24"/>
          <w:szCs w:val="24"/>
        </w:rPr>
      </w:pPr>
    </w:p>
    <w:p w14:paraId="0717EE36" w14:textId="242DCBAC" w:rsidR="00A53D62" w:rsidRPr="00205FE0" w:rsidRDefault="00A53D62" w:rsidP="00205FE0">
      <w:pPr>
        <w:spacing w:after="0"/>
        <w:rPr>
          <w:rFonts w:ascii="Arial" w:hAnsi="Arial" w:cs="Arial"/>
          <w:b/>
          <w:sz w:val="24"/>
          <w:szCs w:val="24"/>
        </w:rPr>
      </w:pPr>
      <w:r w:rsidRPr="00205FE0">
        <w:rPr>
          <w:rFonts w:ascii="Arial" w:hAnsi="Arial" w:cs="Arial"/>
          <w:b/>
          <w:sz w:val="24"/>
          <w:szCs w:val="24"/>
        </w:rPr>
        <w:t xml:space="preserve">Embedding the principles of equal choice and control, and the right to live independently </w:t>
      </w:r>
    </w:p>
    <w:p w14:paraId="4F5F1B6B" w14:textId="77777777" w:rsidR="009A3F50" w:rsidRDefault="009A3F50" w:rsidP="00205FE0">
      <w:pPr>
        <w:spacing w:after="0"/>
        <w:rPr>
          <w:rFonts w:ascii="Arial" w:hAnsi="Arial" w:cs="Arial"/>
          <w:sz w:val="24"/>
          <w:szCs w:val="24"/>
        </w:rPr>
      </w:pPr>
    </w:p>
    <w:p w14:paraId="3BF6F77F" w14:textId="5AC3C7D3" w:rsidR="006F54D5" w:rsidRPr="00A03920" w:rsidRDefault="00161E13"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The right to </w:t>
      </w:r>
      <w:r w:rsidR="005B0C36" w:rsidRPr="00A03920">
        <w:rPr>
          <w:rFonts w:ascii="Arial" w:hAnsi="Arial" w:cs="Arial"/>
          <w:sz w:val="24"/>
          <w:szCs w:val="24"/>
        </w:rPr>
        <w:t>live independently and</w:t>
      </w:r>
      <w:r w:rsidR="00B13EF6" w:rsidRPr="00A03920">
        <w:rPr>
          <w:rFonts w:ascii="Arial" w:hAnsi="Arial" w:cs="Arial"/>
          <w:sz w:val="24"/>
          <w:szCs w:val="24"/>
        </w:rPr>
        <w:t xml:space="preserve"> be included in</w:t>
      </w:r>
      <w:r w:rsidRPr="00A03920">
        <w:rPr>
          <w:rFonts w:ascii="Arial" w:hAnsi="Arial" w:cs="Arial"/>
          <w:sz w:val="24"/>
          <w:szCs w:val="24"/>
        </w:rPr>
        <w:t xml:space="preserve"> the community</w:t>
      </w:r>
      <w:r w:rsidR="00323BDA">
        <w:rPr>
          <w:rStyle w:val="FootnoteReference"/>
          <w:rFonts w:ascii="Arial" w:hAnsi="Arial" w:cs="Arial"/>
          <w:sz w:val="24"/>
          <w:szCs w:val="24"/>
        </w:rPr>
        <w:footnoteReference w:id="9"/>
      </w:r>
      <w:r w:rsidRPr="00A03920">
        <w:rPr>
          <w:rFonts w:ascii="Arial" w:hAnsi="Arial" w:cs="Arial"/>
          <w:sz w:val="24"/>
          <w:szCs w:val="24"/>
        </w:rPr>
        <w:t xml:space="preserve"> </w:t>
      </w:r>
      <w:r w:rsidR="00BD1BA5" w:rsidRPr="00A03920">
        <w:rPr>
          <w:rFonts w:ascii="Arial" w:hAnsi="Arial" w:cs="Arial"/>
          <w:sz w:val="24"/>
          <w:szCs w:val="24"/>
        </w:rPr>
        <w:t xml:space="preserve">is about ensuring that disabled people have the same choice and control over their lives as non-disabled people.  It requires that disabled people have personal autonomy and self-determination over decisions concerning their lives, and are able to access personalised support to enable their equal choice and control. It </w:t>
      </w:r>
      <w:r w:rsidRPr="00A03920">
        <w:rPr>
          <w:rFonts w:ascii="Arial" w:hAnsi="Arial" w:cs="Arial"/>
          <w:sz w:val="24"/>
          <w:szCs w:val="24"/>
        </w:rPr>
        <w:t xml:space="preserve">is </w:t>
      </w:r>
      <w:r w:rsidR="006F54D5" w:rsidRPr="00A03920">
        <w:rPr>
          <w:rFonts w:ascii="Arial" w:hAnsi="Arial" w:cs="Arial"/>
          <w:sz w:val="24"/>
          <w:szCs w:val="24"/>
        </w:rPr>
        <w:t>an integral human right for disabled people</w:t>
      </w:r>
      <w:r w:rsidR="005B0C36">
        <w:rPr>
          <w:rStyle w:val="FootnoteReference"/>
          <w:rFonts w:ascii="Arial" w:hAnsi="Arial" w:cs="Arial"/>
          <w:sz w:val="24"/>
          <w:szCs w:val="24"/>
        </w:rPr>
        <w:footnoteReference w:id="10"/>
      </w:r>
      <w:r w:rsidR="006F54D5" w:rsidRPr="00A03920">
        <w:rPr>
          <w:rFonts w:ascii="Arial" w:hAnsi="Arial" w:cs="Arial"/>
          <w:sz w:val="24"/>
          <w:szCs w:val="24"/>
        </w:rPr>
        <w:t xml:space="preserve"> and has many interdependencies with </w:t>
      </w:r>
      <w:r w:rsidR="00CB4EBB">
        <w:rPr>
          <w:rFonts w:ascii="Arial" w:hAnsi="Arial" w:cs="Arial"/>
          <w:sz w:val="24"/>
          <w:szCs w:val="24"/>
        </w:rPr>
        <w:t xml:space="preserve">other </w:t>
      </w:r>
      <w:r w:rsidR="00962538" w:rsidRPr="00A03920">
        <w:rPr>
          <w:rFonts w:ascii="Arial" w:hAnsi="Arial" w:cs="Arial"/>
          <w:sz w:val="24"/>
          <w:szCs w:val="24"/>
        </w:rPr>
        <w:t xml:space="preserve">specific </w:t>
      </w:r>
      <w:r w:rsidR="006F54D5" w:rsidRPr="00A03920">
        <w:rPr>
          <w:rFonts w:ascii="Arial" w:hAnsi="Arial" w:cs="Arial"/>
          <w:sz w:val="24"/>
          <w:szCs w:val="24"/>
        </w:rPr>
        <w:t>disability rights.</w:t>
      </w:r>
      <w:r w:rsidR="006F54D5">
        <w:rPr>
          <w:rStyle w:val="FootnoteReference"/>
          <w:rFonts w:ascii="Arial" w:hAnsi="Arial" w:cs="Arial"/>
          <w:sz w:val="24"/>
          <w:szCs w:val="24"/>
        </w:rPr>
        <w:footnoteReference w:id="11"/>
      </w:r>
      <w:r w:rsidRPr="00A03920">
        <w:rPr>
          <w:rFonts w:ascii="Arial" w:hAnsi="Arial" w:cs="Arial"/>
          <w:sz w:val="24"/>
          <w:szCs w:val="24"/>
        </w:rPr>
        <w:t xml:space="preserve">  </w:t>
      </w:r>
      <w:r w:rsidR="005B0C36" w:rsidRPr="00A03920">
        <w:rPr>
          <w:rFonts w:ascii="Arial" w:hAnsi="Arial" w:cs="Arial"/>
          <w:sz w:val="24"/>
          <w:szCs w:val="24"/>
        </w:rPr>
        <w:t xml:space="preserve">The right to be included in the community includes </w:t>
      </w:r>
      <w:r w:rsidR="006F54D5" w:rsidRPr="00A03920">
        <w:rPr>
          <w:rFonts w:ascii="Arial" w:hAnsi="Arial" w:cs="Arial"/>
          <w:sz w:val="24"/>
          <w:szCs w:val="24"/>
        </w:rPr>
        <w:t xml:space="preserve">the right to </w:t>
      </w:r>
      <w:r w:rsidR="00DE34DC" w:rsidRPr="00A03920">
        <w:rPr>
          <w:rFonts w:ascii="Arial" w:hAnsi="Arial" w:cs="Arial"/>
          <w:sz w:val="24"/>
          <w:szCs w:val="24"/>
        </w:rPr>
        <w:t>full social and economic inclusion;</w:t>
      </w:r>
      <w:r w:rsidR="006F54D5" w:rsidRPr="00A03920">
        <w:rPr>
          <w:rFonts w:ascii="Arial" w:hAnsi="Arial" w:cs="Arial"/>
          <w:sz w:val="24"/>
          <w:szCs w:val="24"/>
        </w:rPr>
        <w:t xml:space="preserve"> being able to participate i</w:t>
      </w:r>
      <w:r w:rsidR="00DE34DC" w:rsidRPr="00A03920">
        <w:rPr>
          <w:rFonts w:ascii="Arial" w:hAnsi="Arial" w:cs="Arial"/>
          <w:sz w:val="24"/>
          <w:szCs w:val="24"/>
        </w:rPr>
        <w:t xml:space="preserve">n </w:t>
      </w:r>
      <w:r w:rsidR="00DE34DC" w:rsidRPr="00A03920">
        <w:rPr>
          <w:rFonts w:ascii="Arial" w:hAnsi="Arial" w:cs="Arial"/>
          <w:sz w:val="24"/>
          <w:szCs w:val="24"/>
        </w:rPr>
        <w:lastRenderedPageBreak/>
        <w:t>and contribute to public life;</w:t>
      </w:r>
      <w:r w:rsidR="006F54D5" w:rsidRPr="00A03920">
        <w:rPr>
          <w:rFonts w:ascii="Arial" w:hAnsi="Arial" w:cs="Arial"/>
          <w:sz w:val="24"/>
          <w:szCs w:val="24"/>
        </w:rPr>
        <w:t xml:space="preserve"> having equal access to education</w:t>
      </w:r>
      <w:r w:rsidR="00DE34DC" w:rsidRPr="00A03920">
        <w:rPr>
          <w:rFonts w:ascii="Arial" w:hAnsi="Arial" w:cs="Arial"/>
          <w:sz w:val="24"/>
          <w:szCs w:val="24"/>
        </w:rPr>
        <w:t>,</w:t>
      </w:r>
      <w:r w:rsidR="006F54D5" w:rsidRPr="00A03920">
        <w:rPr>
          <w:rFonts w:ascii="Arial" w:hAnsi="Arial" w:cs="Arial"/>
          <w:sz w:val="24"/>
          <w:szCs w:val="24"/>
        </w:rPr>
        <w:t xml:space="preserve"> employment</w:t>
      </w:r>
      <w:r w:rsidR="00DE34DC" w:rsidRPr="00A03920">
        <w:rPr>
          <w:rFonts w:ascii="Arial" w:hAnsi="Arial" w:cs="Arial"/>
          <w:sz w:val="24"/>
          <w:szCs w:val="24"/>
        </w:rPr>
        <w:t>, public services and resources; and being free from discrimination</w:t>
      </w:r>
      <w:r w:rsidR="005B0C36" w:rsidRPr="00A03920">
        <w:rPr>
          <w:rFonts w:ascii="Arial" w:hAnsi="Arial" w:cs="Arial"/>
          <w:sz w:val="24"/>
          <w:szCs w:val="24"/>
        </w:rPr>
        <w:t>.</w:t>
      </w:r>
      <w:r w:rsidR="00FE4EFD">
        <w:rPr>
          <w:rStyle w:val="FootnoteReference"/>
          <w:rFonts w:ascii="Arial" w:hAnsi="Arial" w:cs="Arial"/>
          <w:sz w:val="24"/>
          <w:szCs w:val="24"/>
        </w:rPr>
        <w:footnoteReference w:id="12"/>
      </w:r>
      <w:r w:rsidR="005B0C36" w:rsidRPr="00A03920">
        <w:rPr>
          <w:rFonts w:ascii="Arial" w:hAnsi="Arial" w:cs="Arial"/>
          <w:sz w:val="24"/>
          <w:szCs w:val="24"/>
        </w:rPr>
        <w:t xml:space="preserve"> </w:t>
      </w:r>
    </w:p>
    <w:p w14:paraId="5C15343F" w14:textId="6D95A940" w:rsidR="006F54D5" w:rsidRDefault="006F54D5" w:rsidP="00205FE0">
      <w:pPr>
        <w:spacing w:after="0"/>
        <w:rPr>
          <w:rFonts w:ascii="Arial" w:hAnsi="Arial" w:cs="Arial"/>
          <w:sz w:val="24"/>
          <w:szCs w:val="24"/>
        </w:rPr>
      </w:pPr>
    </w:p>
    <w:p w14:paraId="5AAB351D" w14:textId="77777777" w:rsidR="000A4BEA" w:rsidRPr="000A4BEA" w:rsidRDefault="00FE4EFD" w:rsidP="006A7FD8">
      <w:pPr>
        <w:pStyle w:val="ListParagraph"/>
        <w:numPr>
          <w:ilvl w:val="0"/>
          <w:numId w:val="52"/>
        </w:numPr>
        <w:spacing w:after="0"/>
        <w:rPr>
          <w:rFonts w:ascii="Arial" w:hAnsi="Arial" w:cs="Arial"/>
          <w:b/>
          <w:sz w:val="24"/>
          <w:szCs w:val="24"/>
        </w:rPr>
      </w:pPr>
      <w:r w:rsidRPr="000A4BEA">
        <w:rPr>
          <w:rFonts w:ascii="Arial" w:hAnsi="Arial" w:cs="Arial"/>
          <w:sz w:val="24"/>
          <w:szCs w:val="24"/>
        </w:rPr>
        <w:t>We are</w:t>
      </w:r>
      <w:r w:rsidR="00F974D2" w:rsidRPr="000A4BEA">
        <w:rPr>
          <w:rFonts w:ascii="Arial" w:hAnsi="Arial" w:cs="Arial"/>
          <w:sz w:val="24"/>
          <w:szCs w:val="24"/>
        </w:rPr>
        <w:t xml:space="preserve"> concerned that there has been </w:t>
      </w:r>
      <w:r w:rsidR="007B3E10" w:rsidRPr="000A4BEA">
        <w:rPr>
          <w:rFonts w:ascii="Arial" w:hAnsi="Arial" w:cs="Arial"/>
          <w:sz w:val="24"/>
          <w:szCs w:val="24"/>
        </w:rPr>
        <w:t xml:space="preserve">a </w:t>
      </w:r>
      <w:r w:rsidR="00F974D2" w:rsidRPr="000A4BEA">
        <w:rPr>
          <w:rFonts w:ascii="Arial" w:hAnsi="Arial" w:cs="Arial"/>
          <w:sz w:val="24"/>
          <w:szCs w:val="24"/>
        </w:rPr>
        <w:t xml:space="preserve">regression </w:t>
      </w:r>
      <w:r w:rsidR="00A94439" w:rsidRPr="000A4BEA">
        <w:rPr>
          <w:rFonts w:ascii="Arial" w:hAnsi="Arial" w:cs="Arial"/>
          <w:sz w:val="24"/>
          <w:szCs w:val="24"/>
        </w:rPr>
        <w:t xml:space="preserve">in </w:t>
      </w:r>
      <w:r w:rsidR="006439ED" w:rsidRPr="000A4BEA">
        <w:rPr>
          <w:rFonts w:ascii="Arial" w:hAnsi="Arial" w:cs="Arial"/>
          <w:sz w:val="24"/>
          <w:szCs w:val="24"/>
        </w:rPr>
        <w:t>the realisation of disabled people’s right to live independently as part of the community</w:t>
      </w:r>
      <w:r w:rsidR="00F974D2" w:rsidRPr="000A4BEA">
        <w:rPr>
          <w:rFonts w:ascii="Arial" w:hAnsi="Arial" w:cs="Arial"/>
          <w:sz w:val="24"/>
          <w:szCs w:val="24"/>
        </w:rPr>
        <w:t xml:space="preserve"> both prior to</w:t>
      </w:r>
      <w:r w:rsidR="00F974D2">
        <w:rPr>
          <w:rStyle w:val="FootnoteReference"/>
          <w:rFonts w:ascii="Arial" w:hAnsi="Arial" w:cs="Arial"/>
          <w:sz w:val="24"/>
          <w:szCs w:val="24"/>
        </w:rPr>
        <w:footnoteReference w:id="13"/>
      </w:r>
      <w:r w:rsidR="00F974D2" w:rsidRPr="000A4BEA">
        <w:rPr>
          <w:rFonts w:ascii="Arial" w:hAnsi="Arial" w:cs="Arial"/>
          <w:sz w:val="24"/>
          <w:szCs w:val="24"/>
        </w:rPr>
        <w:t xml:space="preserve"> and during the coronavirus pandemic,</w:t>
      </w:r>
      <w:r w:rsidR="00F974D2">
        <w:rPr>
          <w:rStyle w:val="FootnoteReference"/>
          <w:rFonts w:ascii="Arial" w:hAnsi="Arial" w:cs="Arial"/>
          <w:sz w:val="24"/>
          <w:szCs w:val="24"/>
        </w:rPr>
        <w:footnoteReference w:id="14"/>
      </w:r>
      <w:r w:rsidR="00F974D2" w:rsidRPr="000A4BEA">
        <w:rPr>
          <w:rFonts w:ascii="Arial" w:hAnsi="Arial" w:cs="Arial"/>
          <w:sz w:val="24"/>
          <w:szCs w:val="24"/>
        </w:rPr>
        <w:t xml:space="preserve"> which has created or compounded barriers to disabled people’s full inclusion and participation in society.</w:t>
      </w:r>
      <w:r w:rsidR="00DE34DC">
        <w:rPr>
          <w:rStyle w:val="FootnoteReference"/>
          <w:rFonts w:ascii="Arial" w:hAnsi="Arial" w:cs="Arial"/>
          <w:sz w:val="24"/>
          <w:szCs w:val="24"/>
        </w:rPr>
        <w:footnoteReference w:id="15"/>
      </w:r>
      <w:r w:rsidR="00F974D2" w:rsidRPr="000A4BEA">
        <w:rPr>
          <w:rFonts w:ascii="Arial" w:hAnsi="Arial" w:cs="Arial"/>
          <w:sz w:val="24"/>
          <w:szCs w:val="24"/>
        </w:rPr>
        <w:t xml:space="preserve"> The principles of improving disabled people’s choice, control, autonomy and self-determination must be </w:t>
      </w:r>
      <w:r w:rsidR="006F54D5" w:rsidRPr="000A4BEA">
        <w:rPr>
          <w:rFonts w:ascii="Arial" w:hAnsi="Arial" w:cs="Arial"/>
          <w:sz w:val="24"/>
          <w:szCs w:val="24"/>
        </w:rPr>
        <w:t>embedded</w:t>
      </w:r>
      <w:r w:rsidR="00F974D2" w:rsidRPr="000A4BEA">
        <w:rPr>
          <w:rFonts w:ascii="Arial" w:hAnsi="Arial" w:cs="Arial"/>
          <w:sz w:val="24"/>
          <w:szCs w:val="24"/>
        </w:rPr>
        <w:t xml:space="preserve"> through</w:t>
      </w:r>
      <w:r w:rsidR="006F54D5" w:rsidRPr="000A4BEA">
        <w:rPr>
          <w:rFonts w:ascii="Arial" w:hAnsi="Arial" w:cs="Arial"/>
          <w:sz w:val="24"/>
          <w:szCs w:val="24"/>
        </w:rPr>
        <w:t>out</w:t>
      </w:r>
      <w:r w:rsidR="00F974D2" w:rsidRPr="000A4BEA">
        <w:rPr>
          <w:rFonts w:ascii="Arial" w:hAnsi="Arial" w:cs="Arial"/>
          <w:sz w:val="24"/>
          <w:szCs w:val="24"/>
        </w:rPr>
        <w:t xml:space="preserve"> t</w:t>
      </w:r>
      <w:r w:rsidR="00F7172F" w:rsidRPr="000A4BEA">
        <w:rPr>
          <w:rFonts w:ascii="Arial" w:hAnsi="Arial" w:cs="Arial"/>
          <w:sz w:val="24"/>
          <w:szCs w:val="24"/>
        </w:rPr>
        <w:t>he national disability strategy</w:t>
      </w:r>
      <w:r w:rsidR="00962538" w:rsidRPr="000A4BEA">
        <w:rPr>
          <w:rFonts w:ascii="Arial" w:hAnsi="Arial" w:cs="Arial"/>
          <w:sz w:val="24"/>
          <w:szCs w:val="24"/>
        </w:rPr>
        <w:t>.</w:t>
      </w:r>
    </w:p>
    <w:p w14:paraId="0A511F05" w14:textId="77777777" w:rsidR="000A4BEA" w:rsidRPr="000A4BEA" w:rsidRDefault="000A4BEA" w:rsidP="000A4BEA">
      <w:pPr>
        <w:pStyle w:val="ListParagraph"/>
        <w:rPr>
          <w:rFonts w:ascii="Arial" w:hAnsi="Arial" w:cs="Arial"/>
          <w:b/>
          <w:sz w:val="24"/>
          <w:szCs w:val="24"/>
        </w:rPr>
      </w:pPr>
    </w:p>
    <w:p w14:paraId="0D9A8A18" w14:textId="42FAE1B2" w:rsidR="00EA1953" w:rsidRPr="000A4BEA" w:rsidRDefault="00574152" w:rsidP="000A4BEA">
      <w:pPr>
        <w:spacing w:after="0"/>
        <w:rPr>
          <w:rFonts w:ascii="Arial" w:hAnsi="Arial" w:cs="Arial"/>
          <w:b/>
          <w:sz w:val="24"/>
          <w:szCs w:val="24"/>
        </w:rPr>
      </w:pPr>
      <w:r w:rsidRPr="000A4BEA">
        <w:rPr>
          <w:rFonts w:ascii="Arial" w:hAnsi="Arial" w:cs="Arial"/>
          <w:b/>
          <w:sz w:val="24"/>
          <w:szCs w:val="24"/>
        </w:rPr>
        <w:t xml:space="preserve">Responding to the </w:t>
      </w:r>
      <w:r w:rsidR="009E7A39" w:rsidRPr="000A4BEA">
        <w:rPr>
          <w:rFonts w:ascii="Arial" w:hAnsi="Arial" w:cs="Arial"/>
          <w:b/>
          <w:sz w:val="24"/>
          <w:szCs w:val="24"/>
        </w:rPr>
        <w:t xml:space="preserve">inequalities </w:t>
      </w:r>
      <w:r w:rsidR="00BD1BA5" w:rsidRPr="000A4BEA">
        <w:rPr>
          <w:rFonts w:ascii="Arial" w:hAnsi="Arial" w:cs="Arial"/>
          <w:b/>
          <w:sz w:val="24"/>
          <w:szCs w:val="24"/>
        </w:rPr>
        <w:t xml:space="preserve">highlighted and </w:t>
      </w:r>
      <w:r w:rsidR="009E7A39" w:rsidRPr="000A4BEA">
        <w:rPr>
          <w:rFonts w:ascii="Arial" w:hAnsi="Arial" w:cs="Arial"/>
          <w:b/>
          <w:sz w:val="24"/>
          <w:szCs w:val="24"/>
        </w:rPr>
        <w:t xml:space="preserve">exacerbated by the </w:t>
      </w:r>
      <w:r w:rsidR="005327E4" w:rsidRPr="000A4BEA">
        <w:rPr>
          <w:rFonts w:ascii="Arial" w:hAnsi="Arial" w:cs="Arial"/>
          <w:b/>
          <w:sz w:val="24"/>
          <w:szCs w:val="24"/>
        </w:rPr>
        <w:t>pandemic</w:t>
      </w:r>
    </w:p>
    <w:p w14:paraId="6DEA3553" w14:textId="5B0D9170" w:rsidR="00EA1953" w:rsidRDefault="00EA1953" w:rsidP="00205FE0">
      <w:pPr>
        <w:spacing w:after="0"/>
        <w:rPr>
          <w:rFonts w:ascii="Arial" w:hAnsi="Arial" w:cs="Arial"/>
          <w:sz w:val="24"/>
          <w:szCs w:val="24"/>
        </w:rPr>
      </w:pPr>
    </w:p>
    <w:p w14:paraId="76580771" w14:textId="6E143824" w:rsidR="00DE6819" w:rsidRPr="00A03920" w:rsidRDefault="003456A4"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The coronavirus pandemic has had a disproportionately negative impact on disabled people. </w:t>
      </w:r>
      <w:r w:rsidR="00324AFF" w:rsidRPr="00A03920">
        <w:rPr>
          <w:rFonts w:ascii="Arial" w:hAnsi="Arial" w:cs="Arial"/>
          <w:sz w:val="24"/>
          <w:szCs w:val="24"/>
        </w:rPr>
        <w:t>Disabled people, in particular people with a learning disability, have been at a greater risk of death from Covid-19 compared to non-disabled people.</w:t>
      </w:r>
      <w:r w:rsidR="00574152">
        <w:rPr>
          <w:rStyle w:val="FootnoteReference"/>
          <w:rFonts w:ascii="Arial" w:hAnsi="Arial" w:cs="Arial"/>
          <w:sz w:val="24"/>
          <w:szCs w:val="24"/>
        </w:rPr>
        <w:footnoteReference w:id="16"/>
      </w:r>
      <w:r w:rsidR="00324AFF" w:rsidRPr="00A03920">
        <w:rPr>
          <w:rFonts w:ascii="Arial" w:hAnsi="Arial" w:cs="Arial"/>
          <w:sz w:val="24"/>
          <w:szCs w:val="24"/>
        </w:rPr>
        <w:t xml:space="preserve"> Concurrently, the pandemic has created and exacerbated barriers to disabled people’s full and equal participation in society</w:t>
      </w:r>
      <w:r w:rsidR="00CD567A" w:rsidRPr="00A03920">
        <w:rPr>
          <w:rFonts w:ascii="Arial" w:hAnsi="Arial" w:cs="Arial"/>
          <w:sz w:val="24"/>
          <w:szCs w:val="24"/>
        </w:rPr>
        <w:t xml:space="preserve">, </w:t>
      </w:r>
      <w:r w:rsidR="00CD567A" w:rsidRPr="00A03920">
        <w:rPr>
          <w:rFonts w:ascii="Arial" w:hAnsi="Arial" w:cs="Arial"/>
          <w:color w:val="000000"/>
          <w:sz w:val="24"/>
          <w:szCs w:val="24"/>
        </w:rPr>
        <w:t>including unequal access to healthcare</w:t>
      </w:r>
      <w:r w:rsidR="00825D44" w:rsidRPr="00A03920">
        <w:rPr>
          <w:rFonts w:ascii="Arial" w:hAnsi="Arial" w:cs="Arial"/>
          <w:color w:val="000000"/>
          <w:sz w:val="24"/>
          <w:szCs w:val="24"/>
        </w:rPr>
        <w:t xml:space="preserve"> and </w:t>
      </w:r>
      <w:r w:rsidR="00CD567A" w:rsidRPr="00A03920">
        <w:rPr>
          <w:rFonts w:ascii="Arial" w:hAnsi="Arial" w:cs="Arial"/>
          <w:color w:val="000000"/>
          <w:sz w:val="24"/>
          <w:szCs w:val="24"/>
        </w:rPr>
        <w:t xml:space="preserve">public </w:t>
      </w:r>
      <w:r w:rsidR="006439ED" w:rsidRPr="00A03920">
        <w:rPr>
          <w:rFonts w:ascii="Arial" w:hAnsi="Arial" w:cs="Arial"/>
          <w:color w:val="000000"/>
          <w:sz w:val="24"/>
          <w:szCs w:val="24"/>
        </w:rPr>
        <w:t xml:space="preserve">health </w:t>
      </w:r>
      <w:r w:rsidR="00CD567A" w:rsidRPr="00A03920">
        <w:rPr>
          <w:rFonts w:ascii="Arial" w:hAnsi="Arial" w:cs="Arial"/>
          <w:color w:val="000000"/>
          <w:sz w:val="24"/>
          <w:szCs w:val="24"/>
        </w:rPr>
        <w:t>information in accessible formats, and new challenges in accessing vital food and medicines.</w:t>
      </w:r>
      <w:r w:rsidR="00574152">
        <w:rPr>
          <w:rStyle w:val="FootnoteReference"/>
          <w:rFonts w:ascii="Arial" w:hAnsi="Arial" w:cs="Arial"/>
          <w:color w:val="000000"/>
          <w:sz w:val="24"/>
          <w:szCs w:val="24"/>
        </w:rPr>
        <w:footnoteReference w:id="17"/>
      </w:r>
      <w:r w:rsidR="00CD567A" w:rsidRPr="00A03920">
        <w:rPr>
          <w:rFonts w:ascii="Arial" w:hAnsi="Arial" w:cs="Arial"/>
          <w:color w:val="000000"/>
          <w:sz w:val="24"/>
          <w:szCs w:val="24"/>
        </w:rPr>
        <w:t xml:space="preserve"> Emerging evidence indicates that the pandemic </w:t>
      </w:r>
      <w:r w:rsidR="000F353F" w:rsidRPr="00A03920">
        <w:rPr>
          <w:rFonts w:ascii="Arial" w:hAnsi="Arial" w:cs="Arial"/>
          <w:color w:val="000000"/>
          <w:sz w:val="24"/>
          <w:szCs w:val="24"/>
        </w:rPr>
        <w:t>has</w:t>
      </w:r>
      <w:r w:rsidR="00724677" w:rsidRPr="00A03920">
        <w:rPr>
          <w:rFonts w:ascii="Arial" w:hAnsi="Arial" w:cs="Arial"/>
          <w:color w:val="000000"/>
          <w:sz w:val="24"/>
          <w:szCs w:val="24"/>
        </w:rPr>
        <w:t xml:space="preserve"> </w:t>
      </w:r>
      <w:r w:rsidR="00CD567A" w:rsidRPr="00A03920">
        <w:rPr>
          <w:rFonts w:ascii="Arial" w:hAnsi="Arial" w:cs="Arial"/>
          <w:color w:val="000000"/>
          <w:sz w:val="24"/>
          <w:szCs w:val="24"/>
        </w:rPr>
        <w:t>exacerbate</w:t>
      </w:r>
      <w:r w:rsidR="000F353F" w:rsidRPr="00A03920">
        <w:rPr>
          <w:rFonts w:ascii="Arial" w:hAnsi="Arial" w:cs="Arial"/>
          <w:color w:val="000000"/>
          <w:sz w:val="24"/>
          <w:szCs w:val="24"/>
        </w:rPr>
        <w:t>d</w:t>
      </w:r>
      <w:r w:rsidR="00CD567A" w:rsidRPr="00A03920">
        <w:rPr>
          <w:rFonts w:ascii="Arial" w:hAnsi="Arial" w:cs="Arial"/>
          <w:color w:val="000000"/>
          <w:sz w:val="24"/>
          <w:szCs w:val="24"/>
        </w:rPr>
        <w:t xml:space="preserve"> the deep-seated inequalities faced by disabled people, </w:t>
      </w:r>
      <w:r w:rsidR="00574152" w:rsidRPr="00A03920">
        <w:rPr>
          <w:rFonts w:ascii="Arial" w:hAnsi="Arial" w:cs="Arial"/>
          <w:color w:val="000000"/>
          <w:sz w:val="24"/>
          <w:szCs w:val="24"/>
        </w:rPr>
        <w:t>including in education, employment, social care, justice and poverty.</w:t>
      </w:r>
      <w:r w:rsidR="00574152">
        <w:rPr>
          <w:rStyle w:val="FootnoteReference"/>
          <w:rFonts w:ascii="Arial" w:hAnsi="Arial" w:cs="Arial"/>
          <w:color w:val="000000"/>
          <w:sz w:val="24"/>
          <w:szCs w:val="24"/>
        </w:rPr>
        <w:footnoteReference w:id="18"/>
      </w:r>
      <w:r w:rsidR="000F353F" w:rsidRPr="00A03920">
        <w:rPr>
          <w:rFonts w:ascii="Arial" w:hAnsi="Arial" w:cs="Arial"/>
          <w:color w:val="000000"/>
          <w:sz w:val="24"/>
          <w:szCs w:val="24"/>
        </w:rPr>
        <w:t xml:space="preserve"> The Coronavirus Act 2020 introduced a number of provisions</w:t>
      </w:r>
      <w:r w:rsidR="00DE6819" w:rsidRPr="00A03920">
        <w:rPr>
          <w:rFonts w:ascii="Arial" w:hAnsi="Arial" w:cs="Arial"/>
          <w:color w:val="000000"/>
          <w:sz w:val="24"/>
          <w:szCs w:val="24"/>
        </w:rPr>
        <w:t xml:space="preserve"> – including Care Act easements and temporary modifications to the Mental Health </w:t>
      </w:r>
      <w:r w:rsidR="00DE6819" w:rsidRPr="00A03920">
        <w:rPr>
          <w:rFonts w:ascii="Arial" w:hAnsi="Arial" w:cs="Arial"/>
          <w:color w:val="000000"/>
          <w:sz w:val="24"/>
          <w:szCs w:val="24"/>
        </w:rPr>
        <w:lastRenderedPageBreak/>
        <w:t>Act - which have led to the potential restriction and curtailment of important disability rights.</w:t>
      </w:r>
      <w:r w:rsidR="00DE6819">
        <w:rPr>
          <w:rStyle w:val="FootnoteReference"/>
          <w:rFonts w:ascii="Arial" w:hAnsi="Arial" w:cs="Arial"/>
          <w:color w:val="000000"/>
          <w:sz w:val="24"/>
          <w:szCs w:val="24"/>
        </w:rPr>
        <w:footnoteReference w:id="19"/>
      </w:r>
    </w:p>
    <w:p w14:paraId="7C5FB214" w14:textId="77777777" w:rsidR="00DE6819" w:rsidRDefault="00DE6819" w:rsidP="00205FE0">
      <w:pPr>
        <w:spacing w:after="0"/>
        <w:rPr>
          <w:rFonts w:ascii="Arial" w:hAnsi="Arial" w:cs="Arial"/>
          <w:color w:val="000000"/>
          <w:sz w:val="24"/>
          <w:szCs w:val="24"/>
        </w:rPr>
      </w:pPr>
    </w:p>
    <w:p w14:paraId="40016B9B" w14:textId="048EB35C" w:rsidR="00CD567A" w:rsidRDefault="00574152" w:rsidP="00205FE0">
      <w:pPr>
        <w:pStyle w:val="ListParagraph"/>
        <w:numPr>
          <w:ilvl w:val="0"/>
          <w:numId w:val="52"/>
        </w:numPr>
        <w:rPr>
          <w:rFonts w:ascii="Arial" w:hAnsi="Arial" w:cs="Arial"/>
          <w:sz w:val="24"/>
          <w:szCs w:val="24"/>
        </w:rPr>
      </w:pPr>
      <w:r w:rsidRPr="00A03920">
        <w:rPr>
          <w:rFonts w:ascii="Arial" w:hAnsi="Arial" w:cs="Arial"/>
          <w:sz w:val="24"/>
          <w:szCs w:val="24"/>
        </w:rPr>
        <w:t xml:space="preserve">The national disability strategy should be responsive to the strategic and operating context of the pandemic and set out clear and comprehensive action to be taken across Government to address the </w:t>
      </w:r>
      <w:r w:rsidR="00CD567A" w:rsidRPr="00A03920">
        <w:rPr>
          <w:rFonts w:ascii="Arial" w:hAnsi="Arial" w:cs="Arial"/>
          <w:sz w:val="24"/>
          <w:szCs w:val="24"/>
        </w:rPr>
        <w:t xml:space="preserve">inequalities that have been exacerbated by the pandemic. </w:t>
      </w:r>
    </w:p>
    <w:p w14:paraId="1799676F" w14:textId="2BA48E85" w:rsidR="00D37B31" w:rsidRDefault="00D37B31">
      <w:pPr>
        <w:rPr>
          <w:rFonts w:ascii="Arial" w:hAnsi="Arial" w:cs="Arial"/>
          <w:sz w:val="24"/>
          <w:szCs w:val="24"/>
        </w:rPr>
      </w:pPr>
      <w:r>
        <w:rPr>
          <w:rFonts w:ascii="Arial" w:hAnsi="Arial" w:cs="Arial"/>
          <w:sz w:val="24"/>
          <w:szCs w:val="24"/>
        </w:rPr>
        <w:br w:type="page"/>
      </w:r>
    </w:p>
    <w:p w14:paraId="6C617E69" w14:textId="0FF2EAB7" w:rsidR="00673F15" w:rsidRPr="00A03920" w:rsidRDefault="00673F15" w:rsidP="00205FE0">
      <w:pPr>
        <w:pStyle w:val="Title-sectionspink"/>
        <w:rPr>
          <w:sz w:val="36"/>
          <w:szCs w:val="36"/>
        </w:rPr>
      </w:pPr>
      <w:r w:rsidRPr="00A03920">
        <w:rPr>
          <w:color w:val="auto"/>
          <w:sz w:val="36"/>
          <w:szCs w:val="36"/>
        </w:rPr>
        <w:lastRenderedPageBreak/>
        <w:t>Suggested priority areas of focus for the National Disability Strategy</w:t>
      </w:r>
    </w:p>
    <w:p w14:paraId="5704882C" w14:textId="48D49625" w:rsidR="00135F0A" w:rsidRPr="00A03920" w:rsidRDefault="00135F0A"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Building on our previous communication and correspondence, we have set out below our top-level suggestions of key areas of focus for a national </w:t>
      </w:r>
      <w:r w:rsidR="007B3E10">
        <w:rPr>
          <w:rFonts w:ascii="Arial" w:hAnsi="Arial" w:cs="Arial"/>
          <w:sz w:val="24"/>
          <w:szCs w:val="24"/>
        </w:rPr>
        <w:t xml:space="preserve">disability </w:t>
      </w:r>
      <w:r w:rsidRPr="00A03920">
        <w:rPr>
          <w:rFonts w:ascii="Arial" w:hAnsi="Arial" w:cs="Arial"/>
          <w:sz w:val="24"/>
          <w:szCs w:val="24"/>
        </w:rPr>
        <w:t xml:space="preserve">strategy. </w:t>
      </w:r>
    </w:p>
    <w:p w14:paraId="63E8D70D" w14:textId="77777777" w:rsidR="00135F0A" w:rsidRDefault="00135F0A" w:rsidP="00205FE0">
      <w:pPr>
        <w:spacing w:after="0"/>
        <w:rPr>
          <w:rFonts w:ascii="Arial" w:hAnsi="Arial" w:cs="Arial"/>
          <w:sz w:val="24"/>
          <w:szCs w:val="24"/>
        </w:rPr>
      </w:pPr>
    </w:p>
    <w:p w14:paraId="1AEE314C" w14:textId="0C59693A" w:rsidR="00135F0A" w:rsidRPr="00135F0A" w:rsidRDefault="00CB2BE2" w:rsidP="00205FE0">
      <w:pPr>
        <w:spacing w:after="0"/>
        <w:rPr>
          <w:rFonts w:ascii="Arial" w:hAnsi="Arial" w:cs="Arial"/>
          <w:b/>
          <w:sz w:val="24"/>
          <w:szCs w:val="24"/>
        </w:rPr>
      </w:pPr>
      <w:r>
        <w:rPr>
          <w:rFonts w:ascii="Arial" w:hAnsi="Arial" w:cs="Arial"/>
          <w:b/>
          <w:sz w:val="24"/>
          <w:szCs w:val="24"/>
        </w:rPr>
        <w:t xml:space="preserve">Actively involve </w:t>
      </w:r>
      <w:r w:rsidR="000A1286">
        <w:rPr>
          <w:rFonts w:ascii="Arial" w:hAnsi="Arial" w:cs="Arial"/>
          <w:b/>
          <w:sz w:val="24"/>
          <w:szCs w:val="24"/>
        </w:rPr>
        <w:t>disabled people</w:t>
      </w:r>
      <w:r w:rsidR="00D81C07">
        <w:rPr>
          <w:rFonts w:ascii="Arial" w:hAnsi="Arial" w:cs="Arial"/>
          <w:b/>
          <w:sz w:val="24"/>
          <w:szCs w:val="24"/>
        </w:rPr>
        <w:t xml:space="preserve"> </w:t>
      </w:r>
      <w:r w:rsidR="000A1286">
        <w:rPr>
          <w:rFonts w:ascii="Arial" w:hAnsi="Arial" w:cs="Arial"/>
          <w:b/>
          <w:sz w:val="24"/>
          <w:szCs w:val="24"/>
        </w:rPr>
        <w:t>in policy and decision-making</w:t>
      </w:r>
    </w:p>
    <w:p w14:paraId="7CD459F7" w14:textId="54E8D451" w:rsidR="006762F8" w:rsidRDefault="006762F8" w:rsidP="00205FE0">
      <w:pPr>
        <w:spacing w:after="0"/>
        <w:rPr>
          <w:rFonts w:ascii="Arial" w:hAnsi="Arial" w:cs="Arial"/>
          <w:sz w:val="24"/>
          <w:szCs w:val="24"/>
        </w:rPr>
      </w:pPr>
    </w:p>
    <w:p w14:paraId="13C94908" w14:textId="13A368CB" w:rsidR="00CB2BE2" w:rsidRPr="00BA3D1D" w:rsidRDefault="00FF18C1"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welcome the Government’s commitment to ensure that lived experience is at the heart of t</w:t>
      </w:r>
      <w:r w:rsidR="00BA3D1D">
        <w:rPr>
          <w:rFonts w:ascii="Arial" w:hAnsi="Arial" w:cs="Arial"/>
          <w:sz w:val="24"/>
          <w:szCs w:val="24"/>
        </w:rPr>
        <w:t>he national disability strategy.</w:t>
      </w:r>
      <w:r w:rsidR="00D5287C">
        <w:rPr>
          <w:rStyle w:val="FootnoteReference"/>
          <w:rFonts w:ascii="Arial" w:hAnsi="Arial" w:cs="Arial"/>
          <w:sz w:val="24"/>
          <w:szCs w:val="24"/>
        </w:rPr>
        <w:footnoteReference w:id="20"/>
      </w:r>
      <w:r w:rsidR="009D23EC">
        <w:rPr>
          <w:rFonts w:ascii="Arial" w:hAnsi="Arial" w:cs="Arial"/>
          <w:sz w:val="24"/>
          <w:szCs w:val="24"/>
        </w:rPr>
        <w:t xml:space="preserve"> </w:t>
      </w:r>
      <w:r w:rsidR="00CB2BE2" w:rsidRPr="00BA3D1D">
        <w:rPr>
          <w:rFonts w:ascii="Arial" w:hAnsi="Arial" w:cs="Arial"/>
          <w:sz w:val="24"/>
          <w:szCs w:val="24"/>
        </w:rPr>
        <w:t>Under the CRPD, the State has an obligation to “consult with and actively involve” disabled people, through their representative organisations in the development and implementation of legislation, policies and other decision-making processes relating to disabled people’s lives.</w:t>
      </w:r>
      <w:r w:rsidR="00CB2BE2">
        <w:rPr>
          <w:rStyle w:val="FootnoteReference"/>
          <w:rFonts w:ascii="Arial" w:hAnsi="Arial" w:cs="Arial"/>
          <w:sz w:val="24"/>
          <w:szCs w:val="24"/>
        </w:rPr>
        <w:footnoteReference w:id="21"/>
      </w:r>
      <w:r w:rsidR="00CB2BE2" w:rsidRPr="00BA3D1D">
        <w:rPr>
          <w:rFonts w:ascii="Arial" w:hAnsi="Arial" w:cs="Arial"/>
          <w:sz w:val="24"/>
          <w:szCs w:val="24"/>
        </w:rPr>
        <w:t xml:space="preserve"> The CRPD Committee makes clear that consultations with and the involvement of disabled people should be considered a mandatory step prior to the approval of laws, regulations or policies.</w:t>
      </w:r>
      <w:r w:rsidR="00CB2BE2" w:rsidRPr="00A03920">
        <w:rPr>
          <w:rStyle w:val="FootnoteReference"/>
          <w:rFonts w:ascii="Arial" w:hAnsi="Arial" w:cs="Arial"/>
          <w:sz w:val="24"/>
          <w:szCs w:val="24"/>
        </w:rPr>
        <w:footnoteReference w:id="22"/>
      </w:r>
      <w:r w:rsidR="00CB2BE2" w:rsidRPr="00BA3D1D">
        <w:rPr>
          <w:rFonts w:ascii="Arial" w:hAnsi="Arial" w:cs="Arial"/>
          <w:sz w:val="24"/>
          <w:szCs w:val="24"/>
        </w:rPr>
        <w:t xml:space="preserve"> </w:t>
      </w:r>
    </w:p>
    <w:p w14:paraId="56716C39" w14:textId="77777777" w:rsidR="00CB2BE2" w:rsidRDefault="00CB2BE2" w:rsidP="00205FE0">
      <w:pPr>
        <w:spacing w:after="0"/>
        <w:rPr>
          <w:rFonts w:ascii="Arial" w:hAnsi="Arial" w:cs="Arial"/>
          <w:sz w:val="20"/>
          <w:szCs w:val="20"/>
        </w:rPr>
      </w:pPr>
    </w:p>
    <w:p w14:paraId="241FF339" w14:textId="555FC4AA" w:rsidR="00FF18C1" w:rsidRPr="00A03920" w:rsidRDefault="00FF18C1" w:rsidP="00205FE0">
      <w:pPr>
        <w:pStyle w:val="ListParagraph"/>
        <w:numPr>
          <w:ilvl w:val="0"/>
          <w:numId w:val="52"/>
        </w:numPr>
        <w:rPr>
          <w:rFonts w:ascii="Arial" w:eastAsia="Times New Roman" w:hAnsi="Arial" w:cs="Arial"/>
          <w:color w:val="0B0C0C"/>
          <w:sz w:val="24"/>
          <w:szCs w:val="24"/>
          <w:lang w:eastAsia="en-GB"/>
        </w:rPr>
      </w:pPr>
      <w:r w:rsidRPr="00A03920">
        <w:rPr>
          <w:rFonts w:ascii="Arial" w:eastAsia="Times New Roman" w:hAnsi="Arial" w:cs="Arial"/>
          <w:color w:val="0B0C0C"/>
          <w:sz w:val="24"/>
          <w:szCs w:val="24"/>
          <w:lang w:eastAsia="en-GB"/>
        </w:rPr>
        <w:t xml:space="preserve">We recommend that the Government </w:t>
      </w:r>
      <w:r w:rsidR="00274CFB" w:rsidRPr="00A03920">
        <w:rPr>
          <w:rFonts w:ascii="Arial" w:eastAsia="Times New Roman" w:hAnsi="Arial" w:cs="Arial"/>
          <w:color w:val="0B0C0C"/>
          <w:sz w:val="24"/>
          <w:szCs w:val="24"/>
          <w:lang w:eastAsia="en-GB"/>
        </w:rPr>
        <w:t>take</w:t>
      </w:r>
      <w:r w:rsidRPr="00A03920">
        <w:rPr>
          <w:rFonts w:ascii="Arial" w:eastAsia="Times New Roman" w:hAnsi="Arial" w:cs="Arial"/>
          <w:color w:val="0B0C0C"/>
          <w:sz w:val="24"/>
          <w:szCs w:val="24"/>
          <w:lang w:eastAsia="en-GB"/>
        </w:rPr>
        <w:t xml:space="preserve"> action to:</w:t>
      </w:r>
    </w:p>
    <w:p w14:paraId="72945010" w14:textId="77777777" w:rsidR="00FF18C1" w:rsidRPr="00FF18C1" w:rsidRDefault="00FF18C1" w:rsidP="00205FE0">
      <w:pPr>
        <w:pStyle w:val="ListParagraph"/>
        <w:spacing w:after="0"/>
        <w:ind w:left="428"/>
        <w:rPr>
          <w:rFonts w:ascii="Arial" w:hAnsi="Arial" w:cs="Arial"/>
          <w:sz w:val="24"/>
          <w:szCs w:val="24"/>
        </w:rPr>
      </w:pPr>
    </w:p>
    <w:p w14:paraId="6E96B617" w14:textId="3F639B35" w:rsidR="00FF18C1" w:rsidRPr="00FF18C1" w:rsidRDefault="00FF18C1" w:rsidP="00205FE0">
      <w:pPr>
        <w:pStyle w:val="ListParagraph"/>
        <w:numPr>
          <w:ilvl w:val="0"/>
          <w:numId w:val="9"/>
        </w:numPr>
        <w:spacing w:after="0"/>
        <w:rPr>
          <w:rFonts w:ascii="Arial" w:hAnsi="Arial" w:cs="Arial"/>
          <w:sz w:val="24"/>
          <w:szCs w:val="24"/>
        </w:rPr>
      </w:pPr>
      <w:r w:rsidRPr="00FF18C1">
        <w:rPr>
          <w:rFonts w:ascii="Arial" w:hAnsi="Arial" w:cs="Arial"/>
          <w:sz w:val="24"/>
          <w:szCs w:val="24"/>
        </w:rPr>
        <w:t>Establish long-term mechanisms for ensuring that disabled people and their representative organisations are fully involved in the development, delivery and evaluation of national policy-making</w:t>
      </w:r>
      <w:r w:rsidR="000A1286">
        <w:rPr>
          <w:rFonts w:ascii="Arial" w:hAnsi="Arial" w:cs="Arial"/>
          <w:sz w:val="24"/>
          <w:szCs w:val="24"/>
        </w:rPr>
        <w:t xml:space="preserve"> across Government departments, including in relation to coronavirus recovery planning</w:t>
      </w:r>
      <w:r w:rsidRPr="00FF18C1">
        <w:rPr>
          <w:rFonts w:ascii="Arial" w:hAnsi="Arial" w:cs="Arial"/>
          <w:sz w:val="24"/>
          <w:szCs w:val="24"/>
        </w:rPr>
        <w:t>.</w:t>
      </w:r>
      <w:r w:rsidR="002B07AF">
        <w:rPr>
          <w:rStyle w:val="FootnoteReference"/>
          <w:rFonts w:ascii="Arial" w:hAnsi="Arial" w:cs="Arial"/>
          <w:sz w:val="24"/>
          <w:szCs w:val="24"/>
        </w:rPr>
        <w:footnoteReference w:id="23"/>
      </w:r>
    </w:p>
    <w:p w14:paraId="1EA08834" w14:textId="59C62649" w:rsidR="00135F0A" w:rsidRDefault="00135F0A" w:rsidP="00205FE0">
      <w:pPr>
        <w:pStyle w:val="ListParagraph"/>
        <w:numPr>
          <w:ilvl w:val="0"/>
          <w:numId w:val="9"/>
        </w:numPr>
        <w:spacing w:after="0"/>
        <w:rPr>
          <w:rFonts w:ascii="Arial" w:hAnsi="Arial" w:cs="Arial"/>
          <w:sz w:val="24"/>
          <w:szCs w:val="24"/>
        </w:rPr>
      </w:pPr>
      <w:r w:rsidRPr="00FF18C1">
        <w:rPr>
          <w:rFonts w:ascii="Arial" w:hAnsi="Arial" w:cs="Arial"/>
          <w:sz w:val="24"/>
          <w:szCs w:val="24"/>
        </w:rPr>
        <w:lastRenderedPageBreak/>
        <w:t xml:space="preserve">Develop, publish and promote guidance for </w:t>
      </w:r>
      <w:r w:rsidR="006D645B">
        <w:rPr>
          <w:rFonts w:ascii="Arial" w:hAnsi="Arial" w:cs="Arial"/>
          <w:sz w:val="24"/>
          <w:szCs w:val="24"/>
        </w:rPr>
        <w:t>G</w:t>
      </w:r>
      <w:r w:rsidR="006D645B" w:rsidRPr="00FF18C1">
        <w:rPr>
          <w:rFonts w:ascii="Arial" w:hAnsi="Arial" w:cs="Arial"/>
          <w:sz w:val="24"/>
          <w:szCs w:val="24"/>
        </w:rPr>
        <w:t xml:space="preserve">overnment </w:t>
      </w:r>
      <w:r w:rsidRPr="00FF18C1">
        <w:rPr>
          <w:rFonts w:ascii="Arial" w:hAnsi="Arial" w:cs="Arial"/>
          <w:sz w:val="24"/>
          <w:szCs w:val="24"/>
        </w:rPr>
        <w:t>departments on information accessibility standards and minimum standards for involving disabled people in policy co</w:t>
      </w:r>
      <w:r w:rsidR="00571175">
        <w:rPr>
          <w:rFonts w:ascii="Arial" w:hAnsi="Arial" w:cs="Arial"/>
          <w:sz w:val="24"/>
          <w:szCs w:val="24"/>
        </w:rPr>
        <w:t>nsultations, in line with the</w:t>
      </w:r>
      <w:r w:rsidRPr="00FF18C1">
        <w:rPr>
          <w:rFonts w:ascii="Arial" w:hAnsi="Arial" w:cs="Arial"/>
          <w:sz w:val="24"/>
          <w:szCs w:val="24"/>
        </w:rPr>
        <w:t xml:space="preserve"> CRPD.</w:t>
      </w:r>
      <w:r w:rsidR="002B07AF">
        <w:rPr>
          <w:rStyle w:val="FootnoteReference"/>
          <w:rFonts w:ascii="Arial" w:hAnsi="Arial" w:cs="Arial"/>
          <w:sz w:val="24"/>
          <w:szCs w:val="24"/>
        </w:rPr>
        <w:footnoteReference w:id="24"/>
      </w:r>
    </w:p>
    <w:p w14:paraId="607734AD" w14:textId="77777777" w:rsidR="00135F0A" w:rsidRPr="00135F0A" w:rsidRDefault="00135F0A" w:rsidP="00205FE0">
      <w:pPr>
        <w:spacing w:after="0"/>
        <w:rPr>
          <w:rFonts w:ascii="Arial" w:hAnsi="Arial" w:cs="Arial"/>
          <w:b/>
          <w:sz w:val="24"/>
          <w:szCs w:val="24"/>
        </w:rPr>
      </w:pPr>
    </w:p>
    <w:p w14:paraId="1557A710" w14:textId="5AAB9E00" w:rsidR="00135F0A" w:rsidRPr="00135F0A" w:rsidRDefault="00135F0A" w:rsidP="00205FE0">
      <w:pPr>
        <w:spacing w:after="0"/>
        <w:rPr>
          <w:rFonts w:ascii="Arial" w:hAnsi="Arial" w:cs="Arial"/>
          <w:b/>
          <w:sz w:val="24"/>
          <w:szCs w:val="24"/>
        </w:rPr>
      </w:pPr>
      <w:r w:rsidRPr="00135F0A">
        <w:rPr>
          <w:rFonts w:ascii="Arial" w:hAnsi="Arial" w:cs="Arial"/>
          <w:b/>
          <w:sz w:val="24"/>
          <w:szCs w:val="24"/>
        </w:rPr>
        <w:t>Improv</w:t>
      </w:r>
      <w:r w:rsidR="004C4409">
        <w:rPr>
          <w:rFonts w:ascii="Arial" w:hAnsi="Arial" w:cs="Arial"/>
          <w:b/>
          <w:sz w:val="24"/>
          <w:szCs w:val="24"/>
        </w:rPr>
        <w:t>ing</w:t>
      </w:r>
      <w:r w:rsidRPr="00135F0A">
        <w:rPr>
          <w:rFonts w:ascii="Arial" w:hAnsi="Arial" w:cs="Arial"/>
          <w:b/>
          <w:sz w:val="24"/>
          <w:szCs w:val="24"/>
        </w:rPr>
        <w:t xml:space="preserve"> the </w:t>
      </w:r>
      <w:r w:rsidR="005765AF">
        <w:rPr>
          <w:rFonts w:ascii="Arial" w:hAnsi="Arial" w:cs="Arial"/>
          <w:b/>
          <w:sz w:val="24"/>
          <w:szCs w:val="24"/>
        </w:rPr>
        <w:t>accessibility of the built environment</w:t>
      </w:r>
    </w:p>
    <w:p w14:paraId="2AFC6189" w14:textId="77777777" w:rsidR="002140D8" w:rsidRDefault="002140D8" w:rsidP="00205FE0">
      <w:pPr>
        <w:spacing w:after="0"/>
        <w:rPr>
          <w:rFonts w:ascii="Arial" w:hAnsi="Arial" w:cs="Arial"/>
          <w:color w:val="0B0C0C"/>
          <w:sz w:val="24"/>
          <w:szCs w:val="24"/>
          <w:shd w:val="clear" w:color="auto" w:fill="FFFFFF"/>
        </w:rPr>
      </w:pPr>
    </w:p>
    <w:p w14:paraId="461BB4DC" w14:textId="1CE77275" w:rsidR="00676B33" w:rsidRPr="00A03920" w:rsidRDefault="00AB5C6E"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Our 2018 inquiry into housing for disabled people found there </w:t>
      </w:r>
      <w:r w:rsidR="00676B33" w:rsidRPr="00A03920">
        <w:rPr>
          <w:rFonts w:ascii="Arial" w:hAnsi="Arial" w:cs="Arial"/>
          <w:sz w:val="24"/>
          <w:szCs w:val="24"/>
        </w:rPr>
        <w:t>is a chronic shortage of accessible and adaptable homes across Great Britain</w:t>
      </w:r>
      <w:r w:rsidRPr="00A03920">
        <w:rPr>
          <w:rFonts w:ascii="Arial" w:hAnsi="Arial" w:cs="Arial"/>
          <w:sz w:val="24"/>
          <w:szCs w:val="24"/>
        </w:rPr>
        <w:t>.</w:t>
      </w:r>
      <w:r w:rsidR="00676B33" w:rsidRPr="00D20B65">
        <w:rPr>
          <w:rStyle w:val="FootnoteReference"/>
          <w:rFonts w:ascii="Arial" w:hAnsi="Arial" w:cs="Arial"/>
          <w:sz w:val="24"/>
          <w:szCs w:val="24"/>
        </w:rPr>
        <w:footnoteReference w:id="25"/>
      </w:r>
      <w:r w:rsidR="00676B33" w:rsidRPr="00A03920">
        <w:rPr>
          <w:rFonts w:ascii="Arial" w:hAnsi="Arial" w:cs="Arial"/>
          <w:sz w:val="24"/>
          <w:szCs w:val="24"/>
        </w:rPr>
        <w:t xml:space="preserve"> </w:t>
      </w:r>
      <w:r w:rsidRPr="00A03920">
        <w:rPr>
          <w:rFonts w:ascii="Arial" w:hAnsi="Arial" w:cs="Arial"/>
          <w:sz w:val="24"/>
          <w:szCs w:val="24"/>
        </w:rPr>
        <w:t xml:space="preserve">We found </w:t>
      </w:r>
      <w:r w:rsidR="00D636AC" w:rsidRPr="00A03920">
        <w:rPr>
          <w:rFonts w:ascii="Arial" w:hAnsi="Arial" w:cs="Arial"/>
          <w:sz w:val="24"/>
          <w:szCs w:val="24"/>
        </w:rPr>
        <w:t xml:space="preserve">that </w:t>
      </w:r>
      <w:r w:rsidRPr="00A03920">
        <w:rPr>
          <w:rFonts w:ascii="Arial" w:hAnsi="Arial" w:cs="Arial"/>
          <w:sz w:val="24"/>
          <w:szCs w:val="24"/>
        </w:rPr>
        <w:t xml:space="preserve">local </w:t>
      </w:r>
      <w:r w:rsidR="00676B33" w:rsidRPr="00A03920">
        <w:rPr>
          <w:rFonts w:ascii="Arial" w:hAnsi="Arial" w:cs="Arial"/>
          <w:sz w:val="24"/>
          <w:szCs w:val="24"/>
        </w:rPr>
        <w:t xml:space="preserve">authorities are not building enough accessible homes to meet demand and disabled people face long delays in making existing homes accessible. </w:t>
      </w:r>
      <w:r w:rsidR="00C65208" w:rsidRPr="00A03920">
        <w:rPr>
          <w:rFonts w:ascii="Arial" w:hAnsi="Arial" w:cs="Arial"/>
          <w:sz w:val="24"/>
          <w:szCs w:val="24"/>
        </w:rPr>
        <w:t xml:space="preserve">In 2019, it was estimated that </w:t>
      </w:r>
      <w:r w:rsidR="00C65208" w:rsidRPr="00A03920">
        <w:rPr>
          <w:rFonts w:ascii="Arial" w:hAnsi="Arial" w:cs="Arial"/>
          <w:sz w:val="24"/>
          <w:szCs w:val="24"/>
          <w:shd w:val="clear" w:color="auto" w:fill="FFFFFF"/>
        </w:rPr>
        <w:t>91% of homes did</w:t>
      </w:r>
      <w:r w:rsidR="00676B33" w:rsidRPr="00A03920">
        <w:rPr>
          <w:rFonts w:ascii="Arial" w:hAnsi="Arial" w:cs="Arial"/>
          <w:sz w:val="24"/>
          <w:szCs w:val="24"/>
          <w:shd w:val="clear" w:color="auto" w:fill="FFFFFF"/>
        </w:rPr>
        <w:t xml:space="preserve"> not provide the four access features for even the lowest level of accessibility and the </w:t>
      </w:r>
      <w:proofErr w:type="spellStart"/>
      <w:r w:rsidR="00676B33" w:rsidRPr="00A03920">
        <w:rPr>
          <w:rFonts w:ascii="Arial" w:hAnsi="Arial" w:cs="Arial"/>
          <w:sz w:val="24"/>
          <w:szCs w:val="24"/>
          <w:shd w:val="clear" w:color="auto" w:fill="FFFFFF"/>
        </w:rPr>
        <w:t>HoME</w:t>
      </w:r>
      <w:proofErr w:type="spellEnd"/>
      <w:r w:rsidR="00676B33" w:rsidRPr="00A03920">
        <w:rPr>
          <w:rFonts w:ascii="Arial" w:hAnsi="Arial" w:cs="Arial"/>
          <w:sz w:val="24"/>
          <w:szCs w:val="24"/>
          <w:shd w:val="clear" w:color="auto" w:fill="FFFFFF"/>
        </w:rPr>
        <w:t xml:space="preserve"> Coalition estimate that some 400,000 wheelchair users are living in homes that are neither adapted nor accessible or </w:t>
      </w:r>
      <w:proofErr w:type="spellStart"/>
      <w:r w:rsidR="00676B33" w:rsidRPr="00A03920">
        <w:rPr>
          <w:rFonts w:ascii="Arial" w:hAnsi="Arial" w:cs="Arial"/>
          <w:sz w:val="24"/>
          <w:szCs w:val="24"/>
          <w:shd w:val="clear" w:color="auto" w:fill="FFFFFF"/>
        </w:rPr>
        <w:t>visitable</w:t>
      </w:r>
      <w:proofErr w:type="spellEnd"/>
      <w:r w:rsidRPr="00A03920">
        <w:rPr>
          <w:rFonts w:ascii="Arial" w:hAnsi="Arial" w:cs="Arial"/>
          <w:sz w:val="24"/>
          <w:szCs w:val="24"/>
          <w:shd w:val="clear" w:color="auto" w:fill="FFFFFF"/>
        </w:rPr>
        <w:t>.</w:t>
      </w:r>
      <w:r w:rsidR="00676B33" w:rsidRPr="00D20B65">
        <w:rPr>
          <w:rStyle w:val="FootnoteReference"/>
          <w:rFonts w:ascii="Arial" w:hAnsi="Arial" w:cs="Arial"/>
          <w:sz w:val="24"/>
          <w:szCs w:val="24"/>
          <w:shd w:val="clear" w:color="auto" w:fill="FFFFFF"/>
        </w:rPr>
        <w:footnoteReference w:id="26"/>
      </w:r>
      <w:r w:rsidR="00676B33" w:rsidRPr="00A03920">
        <w:rPr>
          <w:rFonts w:ascii="Arial" w:hAnsi="Arial" w:cs="Arial"/>
          <w:sz w:val="24"/>
          <w:szCs w:val="24"/>
          <w:shd w:val="clear" w:color="auto" w:fill="FFFFFF"/>
        </w:rPr>
        <w:t xml:space="preserve"> </w:t>
      </w:r>
      <w:r w:rsidR="00D636AC" w:rsidRPr="00A03920">
        <w:rPr>
          <w:rFonts w:ascii="Arial" w:hAnsi="Arial" w:cs="Arial"/>
          <w:sz w:val="24"/>
          <w:szCs w:val="24"/>
        </w:rPr>
        <w:t>Our inquiry</w:t>
      </w:r>
      <w:r w:rsidR="00676B33" w:rsidRPr="00A03920">
        <w:rPr>
          <w:rFonts w:ascii="Arial" w:hAnsi="Arial" w:cs="Arial"/>
          <w:sz w:val="24"/>
          <w:szCs w:val="24"/>
        </w:rPr>
        <w:t xml:space="preserve"> found that only 28% of local authorities across Britain set a percentage target for accessible homes</w:t>
      </w:r>
      <w:r w:rsidRPr="00A03920">
        <w:rPr>
          <w:rFonts w:ascii="Arial" w:hAnsi="Arial" w:cs="Arial"/>
          <w:sz w:val="24"/>
          <w:szCs w:val="24"/>
        </w:rPr>
        <w:t>.</w:t>
      </w:r>
      <w:r w:rsidR="00676B33" w:rsidRPr="00D20B65">
        <w:rPr>
          <w:rStyle w:val="FootnoteReference"/>
          <w:rFonts w:ascii="Arial" w:hAnsi="Arial" w:cs="Arial"/>
          <w:sz w:val="24"/>
          <w:szCs w:val="24"/>
        </w:rPr>
        <w:footnoteReference w:id="27"/>
      </w:r>
      <w:r w:rsidR="00676B33" w:rsidRPr="00A03920">
        <w:rPr>
          <w:rFonts w:ascii="Arial" w:hAnsi="Arial" w:cs="Arial"/>
          <w:sz w:val="24"/>
          <w:szCs w:val="24"/>
        </w:rPr>
        <w:t xml:space="preserve"> </w:t>
      </w:r>
    </w:p>
    <w:p w14:paraId="12936B4F" w14:textId="77777777" w:rsidR="00054818" w:rsidRPr="00D20B65" w:rsidRDefault="00054818" w:rsidP="00205FE0">
      <w:pPr>
        <w:spacing w:after="0"/>
        <w:rPr>
          <w:rFonts w:ascii="Arial" w:hAnsi="Arial" w:cs="Arial"/>
          <w:sz w:val="24"/>
          <w:szCs w:val="24"/>
        </w:rPr>
      </w:pPr>
    </w:p>
    <w:p w14:paraId="0ADBD9AB" w14:textId="7D740041" w:rsidR="00676B33" w:rsidRPr="00A03920" w:rsidRDefault="00D636A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To address this, w</w:t>
      </w:r>
      <w:r w:rsidR="00676B33" w:rsidRPr="00A03920">
        <w:rPr>
          <w:rFonts w:ascii="Arial" w:hAnsi="Arial" w:cs="Arial"/>
          <w:sz w:val="24"/>
          <w:szCs w:val="24"/>
        </w:rPr>
        <w:t xml:space="preserve">e recommend that the Government </w:t>
      </w:r>
      <w:r w:rsidR="00274CFB" w:rsidRPr="00A03920">
        <w:rPr>
          <w:rFonts w:ascii="Arial" w:hAnsi="Arial" w:cs="Arial"/>
          <w:sz w:val="24"/>
          <w:szCs w:val="24"/>
        </w:rPr>
        <w:t>take</w:t>
      </w:r>
      <w:r w:rsidR="00676B33" w:rsidRPr="00A03920">
        <w:rPr>
          <w:rFonts w:ascii="Arial" w:hAnsi="Arial" w:cs="Arial"/>
          <w:sz w:val="24"/>
          <w:szCs w:val="24"/>
        </w:rPr>
        <w:t xml:space="preserve"> action to: </w:t>
      </w:r>
    </w:p>
    <w:p w14:paraId="7ECF0886" w14:textId="77777777" w:rsidR="00054818" w:rsidRPr="00054818" w:rsidRDefault="00054818" w:rsidP="00205FE0">
      <w:pPr>
        <w:spacing w:after="0"/>
        <w:rPr>
          <w:rFonts w:ascii="Arial" w:hAnsi="Arial" w:cs="Arial"/>
          <w:sz w:val="24"/>
          <w:szCs w:val="24"/>
        </w:rPr>
      </w:pPr>
    </w:p>
    <w:p w14:paraId="67BA1F28" w14:textId="2C942E2F" w:rsidR="00F0511E" w:rsidRPr="0047525C" w:rsidRDefault="00F7172F" w:rsidP="00205FE0">
      <w:pPr>
        <w:pStyle w:val="ListParagraph"/>
        <w:numPr>
          <w:ilvl w:val="0"/>
          <w:numId w:val="9"/>
        </w:numPr>
        <w:shd w:val="clear" w:color="auto" w:fill="FFFFFF" w:themeFill="background1"/>
        <w:spacing w:after="0"/>
        <w:rPr>
          <w:rFonts w:ascii="Arial" w:hAnsi="Arial" w:cs="Arial"/>
          <w:sz w:val="24"/>
          <w:szCs w:val="24"/>
        </w:rPr>
      </w:pPr>
      <w:r w:rsidRPr="0047525C">
        <w:rPr>
          <w:rFonts w:ascii="Arial" w:hAnsi="Arial" w:cs="Arial"/>
          <w:sz w:val="24"/>
          <w:szCs w:val="24"/>
        </w:rPr>
        <w:t>Ensure</w:t>
      </w:r>
      <w:r w:rsidR="00135F0A" w:rsidRPr="0047525C">
        <w:rPr>
          <w:rFonts w:ascii="Arial" w:hAnsi="Arial" w:cs="Arial"/>
          <w:sz w:val="24"/>
          <w:szCs w:val="24"/>
        </w:rPr>
        <w:t xml:space="preserve"> there is an adequate supply of new houses built to inclusive / universal design standards and to wheelchair-accessible standards across all tenures, in line with the recommendations of the Commission’s</w:t>
      </w:r>
      <w:r w:rsidR="00AB5C6E" w:rsidRPr="0047525C">
        <w:rPr>
          <w:rFonts w:ascii="Arial" w:hAnsi="Arial" w:cs="Arial"/>
          <w:sz w:val="24"/>
          <w:szCs w:val="24"/>
        </w:rPr>
        <w:t xml:space="preserve"> housing</w:t>
      </w:r>
      <w:r w:rsidR="00135F0A" w:rsidRPr="0047525C">
        <w:rPr>
          <w:rFonts w:ascii="Arial" w:hAnsi="Arial" w:cs="Arial"/>
          <w:sz w:val="24"/>
          <w:szCs w:val="24"/>
        </w:rPr>
        <w:t xml:space="preserve"> inquiry.</w:t>
      </w:r>
      <w:r w:rsidR="00676B33" w:rsidRPr="0047525C">
        <w:rPr>
          <w:rStyle w:val="FootnoteReference"/>
          <w:rFonts w:ascii="Arial" w:hAnsi="Arial" w:cs="Arial"/>
          <w:sz w:val="24"/>
          <w:szCs w:val="24"/>
        </w:rPr>
        <w:footnoteReference w:id="28"/>
      </w:r>
    </w:p>
    <w:p w14:paraId="67D5A962" w14:textId="665CD280" w:rsidR="009D60D7" w:rsidRDefault="009D60D7" w:rsidP="00205FE0">
      <w:pPr>
        <w:pStyle w:val="ListParagraph"/>
        <w:numPr>
          <w:ilvl w:val="0"/>
          <w:numId w:val="9"/>
        </w:numPr>
        <w:shd w:val="clear" w:color="auto" w:fill="FFFFFF" w:themeFill="background1"/>
        <w:spacing w:after="0"/>
        <w:rPr>
          <w:rFonts w:ascii="Arial" w:hAnsi="Arial" w:cs="Arial"/>
          <w:sz w:val="24"/>
          <w:szCs w:val="24"/>
        </w:rPr>
      </w:pPr>
      <w:r>
        <w:rPr>
          <w:rFonts w:ascii="Arial" w:hAnsi="Arial" w:cs="Arial"/>
          <w:sz w:val="24"/>
          <w:szCs w:val="24"/>
        </w:rPr>
        <w:t>U</w:t>
      </w:r>
      <w:r w:rsidRPr="0047525C">
        <w:rPr>
          <w:rFonts w:ascii="Arial" w:hAnsi="Arial" w:cs="Arial"/>
          <w:sz w:val="24"/>
          <w:szCs w:val="24"/>
        </w:rPr>
        <w:t xml:space="preserve">rgently follow-up on its 2018 commitment to implement section 36 </w:t>
      </w:r>
      <w:r>
        <w:rPr>
          <w:rFonts w:ascii="Arial" w:hAnsi="Arial" w:cs="Arial"/>
          <w:sz w:val="24"/>
          <w:szCs w:val="24"/>
        </w:rPr>
        <w:t xml:space="preserve">of the Equality Act 2010 to require reasonable adjustments to the common parts of </w:t>
      </w:r>
      <w:r w:rsidRPr="0047525C">
        <w:rPr>
          <w:rFonts w:ascii="Arial" w:hAnsi="Arial" w:cs="Arial"/>
          <w:sz w:val="24"/>
          <w:szCs w:val="24"/>
        </w:rPr>
        <w:t>rented accommodation</w:t>
      </w:r>
      <w:r>
        <w:rPr>
          <w:rFonts w:ascii="Arial" w:hAnsi="Arial" w:cs="Arial"/>
          <w:sz w:val="24"/>
          <w:szCs w:val="24"/>
        </w:rPr>
        <w:t xml:space="preserve"> and promptly consult if further consultation is deemed necessary prior to implementation. </w:t>
      </w:r>
    </w:p>
    <w:p w14:paraId="134BF4C6" w14:textId="77777777" w:rsidR="00054818" w:rsidRPr="0047525C" w:rsidRDefault="00054818" w:rsidP="00205FE0">
      <w:pPr>
        <w:pStyle w:val="ListParagraph"/>
        <w:shd w:val="clear" w:color="auto" w:fill="FFFFFF" w:themeFill="background1"/>
        <w:spacing w:after="0"/>
        <w:ind w:left="428"/>
        <w:rPr>
          <w:rFonts w:ascii="Arial" w:hAnsi="Arial" w:cs="Arial"/>
          <w:sz w:val="24"/>
          <w:szCs w:val="24"/>
        </w:rPr>
      </w:pPr>
    </w:p>
    <w:p w14:paraId="06ADFE72" w14:textId="3DCF14C7" w:rsidR="005765AF" w:rsidRDefault="005765AF" w:rsidP="00205FE0">
      <w:pPr>
        <w:pStyle w:val="NormalWeb"/>
        <w:numPr>
          <w:ilvl w:val="0"/>
          <w:numId w:val="52"/>
        </w:numPr>
        <w:spacing w:before="0" w:beforeAutospacing="0" w:after="0" w:afterAutospacing="0" w:line="259" w:lineRule="auto"/>
        <w:rPr>
          <w:rFonts w:ascii="Arial" w:hAnsi="Arial" w:cs="Arial"/>
          <w:bCs/>
        </w:rPr>
      </w:pPr>
      <w:r w:rsidRPr="005765AF">
        <w:rPr>
          <w:rFonts w:ascii="Arial" w:hAnsi="Arial" w:cs="Arial"/>
        </w:rPr>
        <w:lastRenderedPageBreak/>
        <w:t>Reforms to improve b</w:t>
      </w:r>
      <w:r w:rsidRPr="005765AF">
        <w:rPr>
          <w:rFonts w:ascii="Arial" w:hAnsi="Arial" w:cs="Arial"/>
          <w:bCs/>
        </w:rPr>
        <w:t>uilding standards</w:t>
      </w:r>
      <w:r w:rsidR="00C5351F">
        <w:rPr>
          <w:rStyle w:val="FootnoteReference"/>
          <w:rFonts w:ascii="Arial" w:hAnsi="Arial" w:cs="Arial"/>
          <w:bCs/>
        </w:rPr>
        <w:footnoteReference w:id="29"/>
      </w:r>
      <w:r w:rsidRPr="005765AF">
        <w:rPr>
          <w:rFonts w:ascii="Arial" w:hAnsi="Arial" w:cs="Arial"/>
          <w:bCs/>
        </w:rPr>
        <w:t xml:space="preserve"> should be complemented by plans to improve the accessibility of the built environment more widely. This should include ensuring that plans to increase the availability of accessible housing are complementary to, and joined up with, related reforms to the wider built environment such as reforms to the planning rules</w:t>
      </w:r>
      <w:r w:rsidRPr="005765AF">
        <w:rPr>
          <w:rStyle w:val="FootnoteReference"/>
          <w:rFonts w:ascii="Arial" w:hAnsi="Arial" w:cs="Arial"/>
          <w:bCs/>
        </w:rPr>
        <w:footnoteReference w:id="30"/>
      </w:r>
      <w:r w:rsidRPr="005765AF">
        <w:rPr>
          <w:rFonts w:ascii="Arial" w:hAnsi="Arial" w:cs="Arial"/>
          <w:bCs/>
        </w:rPr>
        <w:t xml:space="preserve"> and the planned </w:t>
      </w:r>
      <w:r w:rsidR="00D636AC">
        <w:rPr>
          <w:rFonts w:ascii="Arial" w:hAnsi="Arial" w:cs="Arial"/>
          <w:bCs/>
        </w:rPr>
        <w:t>update</w:t>
      </w:r>
      <w:r w:rsidR="00D636AC" w:rsidRPr="005765AF">
        <w:rPr>
          <w:rFonts w:ascii="Arial" w:hAnsi="Arial" w:cs="Arial"/>
          <w:bCs/>
        </w:rPr>
        <w:t xml:space="preserve"> </w:t>
      </w:r>
      <w:r w:rsidRPr="005765AF">
        <w:rPr>
          <w:rFonts w:ascii="Arial" w:hAnsi="Arial" w:cs="Arial"/>
          <w:bCs/>
        </w:rPr>
        <w:t>of the Department for Transport’s manual for streets</w:t>
      </w:r>
      <w:r w:rsidR="005D2C2D">
        <w:rPr>
          <w:rFonts w:ascii="Arial" w:hAnsi="Arial" w:cs="Arial"/>
          <w:bCs/>
        </w:rPr>
        <w:t>.</w:t>
      </w:r>
      <w:r w:rsidRPr="005765AF">
        <w:rPr>
          <w:rStyle w:val="FootnoteReference"/>
          <w:rFonts w:ascii="Arial" w:hAnsi="Arial" w:cs="Arial"/>
          <w:bCs/>
        </w:rPr>
        <w:footnoteReference w:id="31"/>
      </w:r>
    </w:p>
    <w:p w14:paraId="267AE614" w14:textId="77777777" w:rsidR="00D636AC" w:rsidRPr="005765AF" w:rsidRDefault="00D636AC" w:rsidP="00205FE0">
      <w:pPr>
        <w:pStyle w:val="NormalWeb"/>
        <w:spacing w:before="0" w:beforeAutospacing="0" w:after="0" w:afterAutospacing="0" w:line="259" w:lineRule="auto"/>
        <w:rPr>
          <w:rFonts w:ascii="Arial" w:hAnsi="Arial" w:cs="Arial"/>
          <w:bCs/>
        </w:rPr>
      </w:pPr>
    </w:p>
    <w:p w14:paraId="6D328532" w14:textId="77777777" w:rsidR="00DB3F73" w:rsidRDefault="00DB3F73" w:rsidP="00205FE0">
      <w:pPr>
        <w:spacing w:after="0"/>
        <w:rPr>
          <w:rFonts w:ascii="Arial" w:hAnsi="Arial" w:cs="Arial"/>
          <w:b/>
          <w:sz w:val="24"/>
          <w:szCs w:val="24"/>
        </w:rPr>
      </w:pPr>
    </w:p>
    <w:p w14:paraId="391C1B7C" w14:textId="03A85E33" w:rsidR="002140D8" w:rsidRDefault="004C4409" w:rsidP="00205FE0">
      <w:pPr>
        <w:spacing w:after="0"/>
        <w:rPr>
          <w:rFonts w:ascii="Arial" w:hAnsi="Arial" w:cs="Arial"/>
          <w:b/>
          <w:sz w:val="24"/>
          <w:szCs w:val="24"/>
        </w:rPr>
      </w:pPr>
      <w:r>
        <w:rPr>
          <w:rFonts w:ascii="Arial" w:hAnsi="Arial" w:cs="Arial"/>
          <w:b/>
          <w:sz w:val="24"/>
          <w:szCs w:val="24"/>
        </w:rPr>
        <w:t>Improving</w:t>
      </w:r>
      <w:r w:rsidR="002140D8">
        <w:rPr>
          <w:rFonts w:ascii="Arial" w:hAnsi="Arial" w:cs="Arial"/>
          <w:b/>
          <w:sz w:val="24"/>
          <w:szCs w:val="24"/>
        </w:rPr>
        <w:t xml:space="preserve"> the accessibility of the transport system</w:t>
      </w:r>
    </w:p>
    <w:p w14:paraId="06F5233A" w14:textId="2E05F78E" w:rsidR="002140D8" w:rsidRDefault="002140D8" w:rsidP="00205FE0">
      <w:pPr>
        <w:spacing w:after="0"/>
        <w:rPr>
          <w:rFonts w:ascii="Arial" w:hAnsi="Arial" w:cs="Arial"/>
          <w:b/>
          <w:sz w:val="24"/>
          <w:szCs w:val="24"/>
        </w:rPr>
      </w:pPr>
    </w:p>
    <w:p w14:paraId="1693951B" w14:textId="02D23054" w:rsidR="002140D8" w:rsidRPr="00A03920" w:rsidRDefault="002140D8"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Despite some welcome progress in recent years, </w:t>
      </w:r>
      <w:r w:rsidRPr="00A03920">
        <w:rPr>
          <w:rFonts w:ascii="Arial" w:hAnsi="Arial" w:cs="Arial"/>
          <w:color w:val="0B0C0C"/>
          <w:sz w:val="24"/>
          <w:szCs w:val="24"/>
          <w:shd w:val="clear" w:color="auto" w:fill="FFFFFF"/>
        </w:rPr>
        <w:t xml:space="preserve">disabled people still face a number of barriers in accessing public transport on an equal basis with others, which can have a significant impact on their </w:t>
      </w:r>
      <w:r w:rsidRPr="00A03920">
        <w:rPr>
          <w:rFonts w:ascii="Arial" w:hAnsi="Arial" w:cs="Arial"/>
          <w:sz w:val="24"/>
          <w:szCs w:val="24"/>
        </w:rPr>
        <w:t xml:space="preserve">economic and social inclusion in society. </w:t>
      </w:r>
    </w:p>
    <w:p w14:paraId="3E04799F" w14:textId="77777777" w:rsidR="00D636AC" w:rsidRDefault="00D636AC" w:rsidP="00205FE0">
      <w:pPr>
        <w:spacing w:after="0"/>
        <w:rPr>
          <w:rFonts w:ascii="Arial" w:hAnsi="Arial" w:cs="Arial"/>
          <w:sz w:val="24"/>
          <w:szCs w:val="24"/>
        </w:rPr>
      </w:pPr>
    </w:p>
    <w:p w14:paraId="1AC2CD3D" w14:textId="77777777" w:rsidR="00205FE0" w:rsidRPr="00205FE0" w:rsidRDefault="002140D8" w:rsidP="00205FE0">
      <w:pPr>
        <w:pStyle w:val="ListParagraph"/>
        <w:numPr>
          <w:ilvl w:val="0"/>
          <w:numId w:val="52"/>
        </w:numPr>
        <w:autoSpaceDE w:val="0"/>
        <w:autoSpaceDN w:val="0"/>
        <w:adjustRightInd w:val="0"/>
        <w:spacing w:after="0"/>
        <w:rPr>
          <w:rFonts w:ascii="CIDFont+F1" w:hAnsi="CIDFont+F1" w:cs="CIDFont+F1"/>
          <w:sz w:val="24"/>
          <w:szCs w:val="24"/>
        </w:rPr>
      </w:pPr>
      <w:r w:rsidRPr="00205FE0">
        <w:rPr>
          <w:rFonts w:ascii="Arial" w:hAnsi="Arial" w:cs="Arial"/>
          <w:color w:val="0B0C0C"/>
          <w:sz w:val="24"/>
          <w:szCs w:val="24"/>
          <w:shd w:val="clear" w:color="auto" w:fill="FFFFFF"/>
        </w:rPr>
        <w:t>Disabled people who use wheelchairs still face specific barriers accessing taxis and private hire vehicles, including a shortage of wheelchair accessible vehicles.</w:t>
      </w:r>
      <w:r w:rsidR="00BA5216" w:rsidRPr="0047525C">
        <w:rPr>
          <w:rStyle w:val="FootnoteReference"/>
          <w:rFonts w:ascii="Arial" w:hAnsi="Arial" w:cs="Arial"/>
          <w:color w:val="0B0C0C"/>
          <w:sz w:val="24"/>
          <w:szCs w:val="24"/>
          <w:shd w:val="clear" w:color="auto" w:fill="FFFFFF"/>
        </w:rPr>
        <w:footnoteReference w:id="32"/>
      </w:r>
      <w:r w:rsidRPr="00205FE0">
        <w:rPr>
          <w:rFonts w:ascii="Arial" w:hAnsi="Arial" w:cs="Arial"/>
          <w:color w:val="0B0C0C"/>
          <w:sz w:val="24"/>
          <w:szCs w:val="24"/>
          <w:shd w:val="clear" w:color="auto" w:fill="FFFFFF"/>
        </w:rPr>
        <w:t xml:space="preserve"> A decade on from the </w:t>
      </w:r>
      <w:r w:rsidR="000E71AD" w:rsidRPr="00205FE0">
        <w:rPr>
          <w:rFonts w:ascii="Arial" w:hAnsi="Arial" w:cs="Arial"/>
          <w:color w:val="0B0C0C"/>
          <w:sz w:val="24"/>
          <w:szCs w:val="24"/>
          <w:shd w:val="clear" w:color="auto" w:fill="FFFFFF"/>
        </w:rPr>
        <w:t xml:space="preserve">passing </w:t>
      </w:r>
      <w:r w:rsidRPr="00205FE0">
        <w:rPr>
          <w:rFonts w:ascii="Arial" w:hAnsi="Arial" w:cs="Arial"/>
          <w:color w:val="0B0C0C"/>
          <w:sz w:val="24"/>
          <w:szCs w:val="24"/>
          <w:shd w:val="clear" w:color="auto" w:fill="FFFFFF"/>
        </w:rPr>
        <w:t>of the Equality Act 2010, a number of sections of the Act in relation to taxis and private hire vehicles are not yet</w:t>
      </w:r>
      <w:r w:rsidR="000E71AD" w:rsidRPr="00205FE0">
        <w:rPr>
          <w:rFonts w:ascii="Arial" w:hAnsi="Arial" w:cs="Arial"/>
          <w:color w:val="0B0C0C"/>
          <w:sz w:val="24"/>
          <w:szCs w:val="24"/>
          <w:shd w:val="clear" w:color="auto" w:fill="FFFFFF"/>
        </w:rPr>
        <w:t>,</w:t>
      </w:r>
      <w:r w:rsidRPr="00205FE0">
        <w:rPr>
          <w:rFonts w:ascii="Arial" w:hAnsi="Arial" w:cs="Arial"/>
          <w:color w:val="0B0C0C"/>
          <w:sz w:val="24"/>
          <w:szCs w:val="24"/>
          <w:shd w:val="clear" w:color="auto" w:fill="FFFFFF"/>
        </w:rPr>
        <w:t xml:space="preserve"> or </w:t>
      </w:r>
      <w:r w:rsidR="005D2C2D" w:rsidRPr="00205FE0">
        <w:rPr>
          <w:rFonts w:ascii="Arial" w:hAnsi="Arial" w:cs="Arial"/>
          <w:color w:val="0B0C0C"/>
          <w:sz w:val="24"/>
          <w:szCs w:val="24"/>
          <w:shd w:val="clear" w:color="auto" w:fill="FFFFFF"/>
        </w:rPr>
        <w:t xml:space="preserve">are </w:t>
      </w:r>
      <w:r w:rsidRPr="00205FE0">
        <w:rPr>
          <w:rFonts w:ascii="Arial" w:hAnsi="Arial" w:cs="Arial"/>
          <w:color w:val="0B0C0C"/>
          <w:sz w:val="24"/>
          <w:szCs w:val="24"/>
          <w:shd w:val="clear" w:color="auto" w:fill="FFFFFF"/>
        </w:rPr>
        <w:t>only partially</w:t>
      </w:r>
      <w:r w:rsidR="000E71AD" w:rsidRPr="00205FE0">
        <w:rPr>
          <w:rFonts w:ascii="Arial" w:hAnsi="Arial" w:cs="Arial"/>
          <w:color w:val="0B0C0C"/>
          <w:sz w:val="24"/>
          <w:szCs w:val="24"/>
          <w:shd w:val="clear" w:color="auto" w:fill="FFFFFF"/>
        </w:rPr>
        <w:t>,</w:t>
      </w:r>
      <w:r w:rsidRPr="00205FE0">
        <w:rPr>
          <w:rFonts w:ascii="Arial" w:hAnsi="Arial" w:cs="Arial"/>
          <w:color w:val="0B0C0C"/>
          <w:sz w:val="24"/>
          <w:szCs w:val="24"/>
          <w:shd w:val="clear" w:color="auto" w:fill="FFFFFF"/>
        </w:rPr>
        <w:t xml:space="preserve"> in force.</w:t>
      </w:r>
      <w:r w:rsidRPr="0047525C">
        <w:rPr>
          <w:rStyle w:val="FootnoteReference"/>
          <w:rFonts w:ascii="Arial" w:hAnsi="Arial" w:cs="Arial"/>
          <w:color w:val="0B0C0C"/>
          <w:sz w:val="24"/>
          <w:szCs w:val="24"/>
          <w:shd w:val="clear" w:color="auto" w:fill="FFFFFF"/>
        </w:rPr>
        <w:footnoteReference w:id="33"/>
      </w:r>
    </w:p>
    <w:p w14:paraId="26C91859" w14:textId="77777777" w:rsidR="00205FE0" w:rsidRPr="00205FE0" w:rsidRDefault="00205FE0" w:rsidP="00205FE0">
      <w:pPr>
        <w:pStyle w:val="ListParagraph"/>
        <w:rPr>
          <w:rFonts w:ascii="Arial" w:hAnsi="Arial" w:cs="Arial"/>
          <w:color w:val="0B0C0C"/>
          <w:sz w:val="24"/>
          <w:szCs w:val="24"/>
          <w:shd w:val="clear" w:color="auto" w:fill="FFFFFF"/>
        </w:rPr>
      </w:pPr>
    </w:p>
    <w:p w14:paraId="481D0E89" w14:textId="498BFF02" w:rsidR="002140D8" w:rsidRPr="00205FE0" w:rsidRDefault="002140D8" w:rsidP="00205FE0">
      <w:pPr>
        <w:pStyle w:val="ListParagraph"/>
        <w:numPr>
          <w:ilvl w:val="0"/>
          <w:numId w:val="52"/>
        </w:numPr>
        <w:autoSpaceDE w:val="0"/>
        <w:autoSpaceDN w:val="0"/>
        <w:adjustRightInd w:val="0"/>
        <w:spacing w:after="0"/>
        <w:rPr>
          <w:rFonts w:ascii="CIDFont+F1" w:hAnsi="CIDFont+F1" w:cs="CIDFont+F1"/>
          <w:sz w:val="24"/>
          <w:szCs w:val="24"/>
        </w:rPr>
      </w:pPr>
      <w:r w:rsidRPr="00205FE0">
        <w:rPr>
          <w:rFonts w:ascii="Arial" w:hAnsi="Arial" w:cs="Arial"/>
          <w:color w:val="0B0C0C"/>
          <w:sz w:val="24"/>
          <w:szCs w:val="24"/>
          <w:shd w:val="clear" w:color="auto" w:fill="FFFFFF"/>
        </w:rPr>
        <w:t xml:space="preserve">Disabled people can face particular barriers in reporting complaints when transport </w:t>
      </w:r>
      <w:r w:rsidR="00EC05F1" w:rsidRPr="00205FE0">
        <w:rPr>
          <w:rFonts w:ascii="Arial" w:hAnsi="Arial" w:cs="Arial"/>
          <w:color w:val="0B0C0C"/>
          <w:sz w:val="24"/>
          <w:szCs w:val="24"/>
          <w:shd w:val="clear" w:color="auto" w:fill="FFFFFF"/>
        </w:rPr>
        <w:t xml:space="preserve">accessibility </w:t>
      </w:r>
      <w:r w:rsidRPr="00205FE0">
        <w:rPr>
          <w:rFonts w:ascii="Arial" w:hAnsi="Arial" w:cs="Arial"/>
          <w:color w:val="0B0C0C"/>
          <w:sz w:val="24"/>
          <w:szCs w:val="24"/>
          <w:shd w:val="clear" w:color="auto" w:fill="FFFFFF"/>
        </w:rPr>
        <w:t xml:space="preserve">regulations are </w:t>
      </w:r>
      <w:r w:rsidR="00EC05F1" w:rsidRPr="00205FE0">
        <w:rPr>
          <w:rFonts w:ascii="Arial" w:hAnsi="Arial" w:cs="Arial"/>
          <w:color w:val="0B0C0C"/>
          <w:sz w:val="24"/>
          <w:szCs w:val="24"/>
          <w:shd w:val="clear" w:color="auto" w:fill="FFFFFF"/>
        </w:rPr>
        <w:t xml:space="preserve">breached. </w:t>
      </w:r>
      <w:r w:rsidRPr="00205FE0">
        <w:rPr>
          <w:rFonts w:ascii="Arial" w:hAnsi="Arial" w:cs="Arial"/>
          <w:color w:val="0B0C0C"/>
          <w:sz w:val="24"/>
          <w:szCs w:val="24"/>
          <w:shd w:val="clear" w:color="auto" w:fill="FFFFFF"/>
        </w:rPr>
        <w:t xml:space="preserve"> </w:t>
      </w:r>
      <w:r w:rsidR="00EC05F1" w:rsidRPr="00205FE0">
        <w:rPr>
          <w:rFonts w:ascii="Arial" w:hAnsi="Arial" w:cs="Arial"/>
          <w:color w:val="0B0C0C"/>
          <w:sz w:val="24"/>
          <w:szCs w:val="24"/>
          <w:shd w:val="clear" w:color="auto" w:fill="FFFFFF"/>
        </w:rPr>
        <w:t>P</w:t>
      </w:r>
      <w:r w:rsidRPr="00205FE0">
        <w:rPr>
          <w:rFonts w:ascii="Arial" w:hAnsi="Arial" w:cs="Arial"/>
          <w:color w:val="0B0C0C"/>
          <w:sz w:val="24"/>
          <w:szCs w:val="24"/>
          <w:shd w:val="clear" w:color="auto" w:fill="FFFFFF"/>
        </w:rPr>
        <w:t xml:space="preserve">assengers are often not aware of their rights, or what constitutes discrimination on public transport. </w:t>
      </w:r>
      <w:r w:rsidR="00EC05F1" w:rsidRPr="00205FE0">
        <w:rPr>
          <w:rFonts w:ascii="Arial" w:hAnsi="Arial" w:cs="Arial"/>
          <w:color w:val="0B0C0C"/>
          <w:sz w:val="24"/>
          <w:szCs w:val="24"/>
          <w:shd w:val="clear" w:color="auto" w:fill="FFFFFF"/>
        </w:rPr>
        <w:t>T</w:t>
      </w:r>
      <w:r w:rsidRPr="00205FE0">
        <w:rPr>
          <w:rFonts w:ascii="Arial" w:hAnsi="Arial" w:cs="Arial"/>
          <w:color w:val="0B0C0C"/>
          <w:sz w:val="24"/>
          <w:szCs w:val="24"/>
          <w:shd w:val="clear" w:color="auto" w:fill="FFFFFF"/>
        </w:rPr>
        <w:t xml:space="preserve">he variety of different regulators and complaints handling bodies across the transport sector can be confusing and complaints processes </w:t>
      </w:r>
      <w:r w:rsidR="00EC05F1" w:rsidRPr="00205FE0">
        <w:rPr>
          <w:rFonts w:ascii="CIDFont+F1" w:hAnsi="CIDFont+F1" w:cs="CIDFont+F1"/>
          <w:sz w:val="24"/>
          <w:szCs w:val="24"/>
        </w:rPr>
        <w:t xml:space="preserve">may not be </w:t>
      </w:r>
      <w:r w:rsidRPr="00205FE0">
        <w:rPr>
          <w:rFonts w:ascii="CIDFont+F1" w:hAnsi="CIDFont+F1" w:cs="CIDFont+F1"/>
          <w:sz w:val="24"/>
          <w:szCs w:val="24"/>
        </w:rPr>
        <w:t>provided in accessible formats for a range of impairments.</w:t>
      </w:r>
      <w:r w:rsidRPr="0047525C">
        <w:rPr>
          <w:rStyle w:val="FootnoteReference"/>
          <w:rFonts w:ascii="CIDFont+F1" w:hAnsi="CIDFont+F1" w:cs="CIDFont+F1"/>
          <w:sz w:val="24"/>
          <w:szCs w:val="24"/>
        </w:rPr>
        <w:footnoteReference w:id="34"/>
      </w:r>
    </w:p>
    <w:p w14:paraId="35F6D5D5" w14:textId="77777777" w:rsidR="002140D8" w:rsidRPr="0047525C" w:rsidRDefault="002140D8" w:rsidP="00205FE0">
      <w:pPr>
        <w:spacing w:after="0"/>
        <w:rPr>
          <w:rFonts w:ascii="Arial" w:hAnsi="Arial" w:cs="Arial"/>
          <w:b/>
          <w:sz w:val="24"/>
          <w:szCs w:val="24"/>
        </w:rPr>
      </w:pPr>
    </w:p>
    <w:p w14:paraId="4525915D" w14:textId="1D9104DC" w:rsidR="002140D8" w:rsidRPr="00A03920" w:rsidRDefault="002140D8"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We recommend that the Government take action to: </w:t>
      </w:r>
    </w:p>
    <w:p w14:paraId="09F107F3" w14:textId="77777777" w:rsidR="00054818" w:rsidRPr="0047525C" w:rsidRDefault="00054818" w:rsidP="00205FE0">
      <w:pPr>
        <w:spacing w:after="0"/>
        <w:rPr>
          <w:rFonts w:ascii="Arial" w:hAnsi="Arial" w:cs="Arial"/>
          <w:sz w:val="24"/>
          <w:szCs w:val="24"/>
        </w:rPr>
      </w:pPr>
    </w:p>
    <w:p w14:paraId="2FE99585" w14:textId="6080BB95" w:rsidR="002140D8" w:rsidRPr="0047525C" w:rsidRDefault="002140D8" w:rsidP="00205FE0">
      <w:pPr>
        <w:pStyle w:val="ListParagraph"/>
        <w:numPr>
          <w:ilvl w:val="0"/>
          <w:numId w:val="31"/>
        </w:numPr>
        <w:autoSpaceDE w:val="0"/>
        <w:autoSpaceDN w:val="0"/>
        <w:adjustRightInd w:val="0"/>
        <w:spacing w:after="0"/>
        <w:rPr>
          <w:rFonts w:ascii="CIDFont+F1" w:hAnsi="CIDFont+F1" w:cs="CIDFont+F1"/>
          <w:sz w:val="24"/>
          <w:szCs w:val="24"/>
        </w:rPr>
      </w:pPr>
      <w:r w:rsidRPr="0047525C">
        <w:rPr>
          <w:rFonts w:ascii="Arial" w:hAnsi="Arial" w:cs="Arial"/>
          <w:sz w:val="24"/>
          <w:szCs w:val="24"/>
        </w:rPr>
        <w:t xml:space="preserve">Review the relevant regulatory framework governing taxi and private hire accessibility, including possibilities for </w:t>
      </w:r>
      <w:r w:rsidR="000E71AD">
        <w:rPr>
          <w:rFonts w:ascii="Arial" w:hAnsi="Arial" w:cs="Arial"/>
          <w:sz w:val="24"/>
          <w:szCs w:val="24"/>
        </w:rPr>
        <w:t>implementing</w:t>
      </w:r>
      <w:r w:rsidR="000E71AD" w:rsidRPr="0047525C">
        <w:rPr>
          <w:rFonts w:ascii="Arial" w:hAnsi="Arial" w:cs="Arial"/>
          <w:sz w:val="24"/>
          <w:szCs w:val="24"/>
        </w:rPr>
        <w:t xml:space="preserve"> </w:t>
      </w:r>
      <w:r w:rsidRPr="0047525C">
        <w:rPr>
          <w:rFonts w:ascii="Arial" w:hAnsi="Arial" w:cs="Arial"/>
          <w:sz w:val="24"/>
          <w:szCs w:val="24"/>
        </w:rPr>
        <w:t>some or all of the outstanding provisions</w:t>
      </w:r>
      <w:r w:rsidR="005113E7">
        <w:rPr>
          <w:rFonts w:ascii="Arial" w:hAnsi="Arial" w:cs="Arial"/>
          <w:sz w:val="24"/>
          <w:szCs w:val="24"/>
        </w:rPr>
        <w:t xml:space="preserve"> in </w:t>
      </w:r>
      <w:r w:rsidR="00A94439">
        <w:rPr>
          <w:rFonts w:ascii="Arial" w:hAnsi="Arial" w:cs="Arial"/>
          <w:sz w:val="24"/>
          <w:szCs w:val="24"/>
        </w:rPr>
        <w:t xml:space="preserve">Part </w:t>
      </w:r>
      <w:r w:rsidR="005113E7">
        <w:rPr>
          <w:rFonts w:ascii="Arial" w:hAnsi="Arial" w:cs="Arial"/>
          <w:sz w:val="24"/>
          <w:szCs w:val="24"/>
        </w:rPr>
        <w:t>12</w:t>
      </w:r>
      <w:r w:rsidRPr="0047525C">
        <w:rPr>
          <w:rFonts w:ascii="Arial" w:hAnsi="Arial" w:cs="Arial"/>
          <w:sz w:val="24"/>
          <w:szCs w:val="24"/>
        </w:rPr>
        <w:t xml:space="preserve"> of the Equality Act 2010 and </w:t>
      </w:r>
      <w:r w:rsidR="005D2C2D">
        <w:rPr>
          <w:rFonts w:ascii="Arial" w:hAnsi="Arial" w:cs="Arial"/>
          <w:sz w:val="24"/>
          <w:szCs w:val="24"/>
        </w:rPr>
        <w:t xml:space="preserve">considering </w:t>
      </w:r>
      <w:r w:rsidR="005D2C2D">
        <w:rPr>
          <w:rFonts w:ascii="Arial" w:hAnsi="Arial" w:cs="Arial"/>
          <w:sz w:val="24"/>
          <w:szCs w:val="24"/>
        </w:rPr>
        <w:lastRenderedPageBreak/>
        <w:t>whether</w:t>
      </w:r>
      <w:r w:rsidRPr="0047525C">
        <w:rPr>
          <w:rFonts w:ascii="Arial" w:hAnsi="Arial" w:cs="Arial"/>
          <w:sz w:val="24"/>
          <w:szCs w:val="24"/>
        </w:rPr>
        <w:t xml:space="preserve"> additional regulations may be needed to address remaining gaps in protections.</w:t>
      </w:r>
    </w:p>
    <w:p w14:paraId="2F19D633" w14:textId="7AA0024A" w:rsidR="002140D8" w:rsidRPr="00A03920" w:rsidRDefault="002140D8" w:rsidP="00205FE0">
      <w:pPr>
        <w:pStyle w:val="ListParagraph"/>
        <w:numPr>
          <w:ilvl w:val="0"/>
          <w:numId w:val="31"/>
        </w:numPr>
        <w:autoSpaceDE w:val="0"/>
        <w:autoSpaceDN w:val="0"/>
        <w:adjustRightInd w:val="0"/>
        <w:spacing w:after="0"/>
        <w:rPr>
          <w:rFonts w:ascii="CIDFont+F1" w:hAnsi="CIDFont+F1" w:cs="CIDFont+F1"/>
          <w:sz w:val="24"/>
          <w:szCs w:val="24"/>
        </w:rPr>
      </w:pPr>
      <w:r w:rsidRPr="0047525C">
        <w:rPr>
          <w:rFonts w:ascii="Arial" w:hAnsi="Arial" w:cs="Arial"/>
          <w:sz w:val="24"/>
          <w:szCs w:val="24"/>
        </w:rPr>
        <w:t xml:space="preserve">Undertake or commission research into the barriers </w:t>
      </w:r>
      <w:r w:rsidR="001C7E86" w:rsidRPr="0047525C">
        <w:rPr>
          <w:rFonts w:ascii="Arial" w:hAnsi="Arial" w:cs="Arial"/>
          <w:sz w:val="24"/>
          <w:szCs w:val="24"/>
        </w:rPr>
        <w:t xml:space="preserve">that </w:t>
      </w:r>
      <w:r w:rsidRPr="0047525C">
        <w:rPr>
          <w:rFonts w:ascii="Arial" w:hAnsi="Arial" w:cs="Arial"/>
          <w:sz w:val="24"/>
          <w:szCs w:val="24"/>
        </w:rPr>
        <w:t>transport regulators continue to face in enforcing accessibility regulations, and take action to support regulators to improve enforcement</w:t>
      </w:r>
      <w:r w:rsidR="005113E7">
        <w:rPr>
          <w:rFonts w:ascii="Arial" w:hAnsi="Arial" w:cs="Arial"/>
          <w:sz w:val="24"/>
          <w:szCs w:val="24"/>
        </w:rPr>
        <w:t>.</w:t>
      </w:r>
    </w:p>
    <w:p w14:paraId="2D678C2C" w14:textId="17E5A3EA" w:rsidR="005113E7" w:rsidRPr="00A03920" w:rsidRDefault="005113E7" w:rsidP="00205FE0">
      <w:pPr>
        <w:pStyle w:val="ListParagraph"/>
        <w:numPr>
          <w:ilvl w:val="0"/>
          <w:numId w:val="31"/>
        </w:numPr>
        <w:spacing w:after="0" w:line="240" w:lineRule="auto"/>
        <w:rPr>
          <w:rFonts w:ascii="Arial" w:eastAsia="Times New Roman" w:hAnsi="Arial" w:cs="Arial"/>
          <w:color w:val="1A1A1A"/>
          <w:sz w:val="24"/>
          <w:szCs w:val="24"/>
          <w:lang w:eastAsia="en-GB"/>
        </w:rPr>
      </w:pPr>
      <w:r w:rsidRPr="00A03920">
        <w:rPr>
          <w:rFonts w:ascii="Arial" w:eastAsia="Times New Roman" w:hAnsi="Arial" w:cs="Arial"/>
          <w:color w:val="1A1A1A"/>
          <w:sz w:val="24"/>
          <w:szCs w:val="24"/>
          <w:lang w:eastAsia="en-GB"/>
        </w:rPr>
        <w:t xml:space="preserve">Embed the Public Sector Equality Duty and equality considerations in any new management and governance structures introduced </w:t>
      </w:r>
      <w:r w:rsidR="005D2C2D">
        <w:rPr>
          <w:rFonts w:ascii="Arial" w:eastAsia="Times New Roman" w:hAnsi="Arial" w:cs="Arial"/>
          <w:color w:val="1A1A1A"/>
          <w:sz w:val="24"/>
          <w:szCs w:val="24"/>
          <w:lang w:eastAsia="en-GB"/>
        </w:rPr>
        <w:t>following</w:t>
      </w:r>
      <w:r w:rsidRPr="00A03920">
        <w:rPr>
          <w:rFonts w:ascii="Arial" w:eastAsia="Times New Roman" w:hAnsi="Arial" w:cs="Arial"/>
          <w:color w:val="1A1A1A"/>
          <w:sz w:val="24"/>
          <w:szCs w:val="24"/>
          <w:lang w:eastAsia="en-GB"/>
        </w:rPr>
        <w:t xml:space="preserve"> the Williams Rail Review.</w:t>
      </w:r>
    </w:p>
    <w:p w14:paraId="6BFC5AB9" w14:textId="14FD9994" w:rsidR="002140D8" w:rsidRDefault="002140D8" w:rsidP="00205FE0">
      <w:pPr>
        <w:spacing w:after="0"/>
        <w:rPr>
          <w:rFonts w:ascii="Arial" w:hAnsi="Arial" w:cs="Arial"/>
          <w:b/>
          <w:sz w:val="24"/>
          <w:szCs w:val="24"/>
        </w:rPr>
      </w:pPr>
    </w:p>
    <w:p w14:paraId="5C4F573F" w14:textId="1D7FDDAF" w:rsidR="009E7A39" w:rsidRPr="00A81B41" w:rsidRDefault="009E7A39" w:rsidP="00205FE0">
      <w:pPr>
        <w:spacing w:after="0"/>
        <w:rPr>
          <w:rFonts w:ascii="Arial" w:hAnsi="Arial" w:cs="Arial"/>
          <w:b/>
          <w:sz w:val="24"/>
          <w:szCs w:val="24"/>
        </w:rPr>
      </w:pPr>
      <w:r w:rsidRPr="00A81B41">
        <w:rPr>
          <w:rFonts w:ascii="Arial" w:hAnsi="Arial" w:cs="Arial"/>
          <w:b/>
          <w:sz w:val="24"/>
          <w:szCs w:val="24"/>
        </w:rPr>
        <w:t>Embedding accessibility</w:t>
      </w:r>
      <w:r w:rsidR="00087469">
        <w:rPr>
          <w:rFonts w:ascii="Arial" w:hAnsi="Arial" w:cs="Arial"/>
          <w:b/>
          <w:sz w:val="24"/>
          <w:szCs w:val="24"/>
        </w:rPr>
        <w:t xml:space="preserve"> across all services</w:t>
      </w:r>
    </w:p>
    <w:p w14:paraId="6AD2FFD6" w14:textId="2B072114" w:rsidR="009E7A39" w:rsidRDefault="009E7A39" w:rsidP="00205FE0">
      <w:pPr>
        <w:spacing w:after="0"/>
        <w:rPr>
          <w:rFonts w:ascii="Arial" w:hAnsi="Arial" w:cs="Arial"/>
          <w:sz w:val="24"/>
          <w:szCs w:val="24"/>
        </w:rPr>
      </w:pPr>
    </w:p>
    <w:p w14:paraId="19B649C1" w14:textId="5BE1420E" w:rsidR="005B3504" w:rsidRPr="00A03920" w:rsidRDefault="00087469"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There is currently no comprehens</w:t>
      </w:r>
      <w:r w:rsidR="005B3504" w:rsidRPr="00A03920">
        <w:rPr>
          <w:rFonts w:ascii="Arial" w:hAnsi="Arial" w:cs="Arial"/>
          <w:sz w:val="24"/>
          <w:szCs w:val="24"/>
        </w:rPr>
        <w:t>ive UK-wide accessibility plan</w:t>
      </w:r>
      <w:r w:rsidRPr="00A03920">
        <w:rPr>
          <w:rFonts w:ascii="Arial" w:hAnsi="Arial" w:cs="Arial"/>
          <w:sz w:val="24"/>
          <w:szCs w:val="24"/>
        </w:rPr>
        <w:t xml:space="preserve"> as required by the CRPD General Comment on accessibility.</w:t>
      </w:r>
      <w:r w:rsidR="00C10346">
        <w:rPr>
          <w:rStyle w:val="FootnoteReference"/>
          <w:rFonts w:ascii="Arial" w:hAnsi="Arial" w:cs="Arial"/>
          <w:sz w:val="24"/>
          <w:szCs w:val="24"/>
        </w:rPr>
        <w:footnoteReference w:id="35"/>
      </w:r>
    </w:p>
    <w:p w14:paraId="131EDFBE" w14:textId="475B52B0" w:rsidR="00C10346" w:rsidRDefault="00C10346" w:rsidP="00205FE0">
      <w:pPr>
        <w:spacing w:after="0"/>
        <w:rPr>
          <w:rFonts w:ascii="Arial" w:hAnsi="Arial" w:cs="Arial"/>
          <w:sz w:val="24"/>
          <w:szCs w:val="24"/>
        </w:rPr>
      </w:pPr>
    </w:p>
    <w:p w14:paraId="1580019B" w14:textId="1589E1A5" w:rsidR="00C10346" w:rsidRPr="00A03920" w:rsidRDefault="00C10346"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 UK’s exit from the European Union may mean that the European Accessibility Act</w:t>
      </w:r>
      <w:r w:rsidR="00A03920">
        <w:rPr>
          <w:rFonts w:ascii="Arial" w:hAnsi="Arial" w:cs="Arial"/>
          <w:sz w:val="24"/>
          <w:szCs w:val="24"/>
        </w:rPr>
        <w:t xml:space="preserve"> - </w:t>
      </w:r>
      <w:r w:rsidR="00A03920" w:rsidRPr="00A03920">
        <w:rPr>
          <w:rFonts w:ascii="Arial" w:hAnsi="Arial" w:cs="Arial"/>
          <w:sz w:val="24"/>
          <w:szCs w:val="24"/>
        </w:rPr>
        <w:t>which covers products and services such as computers, telephony, banking, ticketing and smart phones and aims to lower the prices of adapted goods</w:t>
      </w:r>
      <w:r w:rsidR="00A03920" w:rsidRPr="00C10346">
        <w:rPr>
          <w:rStyle w:val="FootnoteReference"/>
          <w:rFonts w:ascii="Arial" w:hAnsi="Arial" w:cs="Arial"/>
          <w:sz w:val="24"/>
          <w:szCs w:val="24"/>
        </w:rPr>
        <w:footnoteReference w:id="36"/>
      </w:r>
      <w:r w:rsidRPr="00A03920">
        <w:rPr>
          <w:rFonts w:ascii="Arial" w:hAnsi="Arial" w:cs="Arial"/>
          <w:sz w:val="24"/>
          <w:szCs w:val="24"/>
        </w:rPr>
        <w:t xml:space="preserve"> </w:t>
      </w:r>
      <w:r w:rsidR="00A03920">
        <w:rPr>
          <w:rFonts w:ascii="Arial" w:hAnsi="Arial" w:cs="Arial"/>
          <w:sz w:val="24"/>
          <w:szCs w:val="24"/>
        </w:rPr>
        <w:t xml:space="preserve">- </w:t>
      </w:r>
      <w:r w:rsidRPr="00A03920">
        <w:rPr>
          <w:rFonts w:ascii="Arial" w:hAnsi="Arial" w:cs="Arial"/>
          <w:sz w:val="24"/>
          <w:szCs w:val="24"/>
        </w:rPr>
        <w:t xml:space="preserve">will not be </w:t>
      </w:r>
      <w:r w:rsidR="00A94439">
        <w:rPr>
          <w:rFonts w:ascii="Arial" w:hAnsi="Arial" w:cs="Arial"/>
          <w:sz w:val="24"/>
          <w:szCs w:val="24"/>
        </w:rPr>
        <w:t>incorporated</w:t>
      </w:r>
      <w:r w:rsidR="00A94439" w:rsidRPr="00A03920">
        <w:rPr>
          <w:rFonts w:ascii="Arial" w:hAnsi="Arial" w:cs="Arial"/>
          <w:sz w:val="24"/>
          <w:szCs w:val="24"/>
        </w:rPr>
        <w:t xml:space="preserve"> </w:t>
      </w:r>
      <w:r w:rsidRPr="00A03920">
        <w:rPr>
          <w:rFonts w:ascii="Arial" w:hAnsi="Arial" w:cs="Arial"/>
          <w:sz w:val="24"/>
          <w:szCs w:val="24"/>
        </w:rPr>
        <w:t xml:space="preserve">into </w:t>
      </w:r>
      <w:r w:rsidR="00A03920">
        <w:rPr>
          <w:rFonts w:ascii="Arial" w:hAnsi="Arial" w:cs="Arial"/>
          <w:sz w:val="24"/>
          <w:szCs w:val="24"/>
        </w:rPr>
        <w:t>UK</w:t>
      </w:r>
      <w:r w:rsidR="00A03920" w:rsidRPr="00A03920">
        <w:rPr>
          <w:rFonts w:ascii="Arial" w:hAnsi="Arial" w:cs="Arial"/>
          <w:sz w:val="24"/>
          <w:szCs w:val="24"/>
        </w:rPr>
        <w:t xml:space="preserve"> </w:t>
      </w:r>
      <w:r w:rsidRPr="00A03920">
        <w:rPr>
          <w:rFonts w:ascii="Arial" w:hAnsi="Arial" w:cs="Arial"/>
          <w:sz w:val="24"/>
          <w:szCs w:val="24"/>
        </w:rPr>
        <w:t>law</w:t>
      </w:r>
      <w:r w:rsidR="00A03920">
        <w:rPr>
          <w:rFonts w:ascii="Arial" w:hAnsi="Arial" w:cs="Arial"/>
          <w:sz w:val="24"/>
          <w:szCs w:val="24"/>
        </w:rPr>
        <w:t>.</w:t>
      </w:r>
    </w:p>
    <w:p w14:paraId="4B8CD3DB" w14:textId="1E959375" w:rsidR="00087469" w:rsidRDefault="00087469" w:rsidP="00205FE0">
      <w:pPr>
        <w:spacing w:after="0"/>
      </w:pPr>
    </w:p>
    <w:p w14:paraId="6B228164" w14:textId="63F7A31C" w:rsidR="00C10346" w:rsidRDefault="00C10346" w:rsidP="00205FE0">
      <w:pPr>
        <w:pStyle w:val="PlainText"/>
        <w:numPr>
          <w:ilvl w:val="0"/>
          <w:numId w:val="52"/>
        </w:numPr>
      </w:pPr>
      <w:r>
        <w:t xml:space="preserve">Disabled </w:t>
      </w:r>
      <w:r w:rsidR="000E71AD">
        <w:t xml:space="preserve">people </w:t>
      </w:r>
      <w:r>
        <w:t>remain less likely to use the internet than non-disabled people.</w:t>
      </w:r>
      <w:r>
        <w:rPr>
          <w:rStyle w:val="FootnoteReference"/>
        </w:rPr>
        <w:footnoteReference w:id="37"/>
      </w:r>
      <w:r>
        <w:t xml:space="preserve"> The increasing digitisation of services, including across education, health, retail, banking and social connection during the </w:t>
      </w:r>
      <w:r w:rsidR="00E469F5">
        <w:t xml:space="preserve">coronavirus </w:t>
      </w:r>
      <w:r>
        <w:t>pandemic</w:t>
      </w:r>
      <w:r w:rsidR="00E469F5">
        <w:t>,</w:t>
      </w:r>
      <w:r>
        <w:t xml:space="preserve"> risks worsening</w:t>
      </w:r>
      <w:r w:rsidR="00FB56C3">
        <w:t xml:space="preserve"> the impact of</w:t>
      </w:r>
      <w:r>
        <w:t xml:space="preserve"> digital exclusion for some disabled people. Concerns have also been raised about the accessibility of </w:t>
      </w:r>
      <w:r w:rsidR="00A03920">
        <w:t xml:space="preserve">Government communications, </w:t>
      </w:r>
      <w:r>
        <w:t xml:space="preserve">public health and </w:t>
      </w:r>
      <w:r w:rsidR="004878B6">
        <w:t xml:space="preserve">other </w:t>
      </w:r>
      <w:r>
        <w:t>vital information during the pandemic.</w:t>
      </w:r>
      <w:r w:rsidR="00A03920">
        <w:rPr>
          <w:rStyle w:val="FootnoteReference"/>
        </w:rPr>
        <w:footnoteReference w:id="38"/>
      </w:r>
      <w:r>
        <w:t xml:space="preserve"> </w:t>
      </w:r>
    </w:p>
    <w:p w14:paraId="6F2F995E" w14:textId="77777777" w:rsidR="00087469" w:rsidRDefault="00087469" w:rsidP="00205FE0">
      <w:pPr>
        <w:spacing w:after="0"/>
      </w:pPr>
    </w:p>
    <w:p w14:paraId="15B60CF8" w14:textId="29AD304E" w:rsidR="001B00C0" w:rsidRPr="00A03920" w:rsidRDefault="001B00C0"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We recommend that the </w:t>
      </w:r>
      <w:r w:rsidR="00E469F5" w:rsidRPr="00A03920">
        <w:rPr>
          <w:rFonts w:ascii="Arial" w:hAnsi="Arial" w:cs="Arial"/>
          <w:sz w:val="24"/>
          <w:szCs w:val="24"/>
        </w:rPr>
        <w:t xml:space="preserve">UK and devolved </w:t>
      </w:r>
      <w:r w:rsidRPr="00A03920">
        <w:rPr>
          <w:rFonts w:ascii="Arial" w:hAnsi="Arial" w:cs="Arial"/>
          <w:sz w:val="24"/>
          <w:szCs w:val="24"/>
        </w:rPr>
        <w:t>Government</w:t>
      </w:r>
      <w:r w:rsidR="00E469F5" w:rsidRPr="00A03920">
        <w:rPr>
          <w:rFonts w:ascii="Arial" w:hAnsi="Arial" w:cs="Arial"/>
          <w:sz w:val="24"/>
          <w:szCs w:val="24"/>
        </w:rPr>
        <w:t>s</w:t>
      </w:r>
      <w:r w:rsidRPr="00A03920">
        <w:rPr>
          <w:rFonts w:ascii="Arial" w:hAnsi="Arial" w:cs="Arial"/>
          <w:sz w:val="24"/>
          <w:szCs w:val="24"/>
        </w:rPr>
        <w:t xml:space="preserve"> take action to:</w:t>
      </w:r>
    </w:p>
    <w:p w14:paraId="12CBC42A" w14:textId="034F5645" w:rsidR="001B00C0" w:rsidRDefault="001B00C0" w:rsidP="00205FE0">
      <w:pPr>
        <w:spacing w:after="0"/>
        <w:rPr>
          <w:rFonts w:ascii="Arial" w:hAnsi="Arial" w:cs="Arial"/>
          <w:sz w:val="24"/>
          <w:szCs w:val="24"/>
        </w:rPr>
      </w:pPr>
    </w:p>
    <w:p w14:paraId="755E0C90" w14:textId="625779FB" w:rsidR="00E70309" w:rsidRPr="00A03920" w:rsidRDefault="00E70309" w:rsidP="00205FE0">
      <w:pPr>
        <w:pStyle w:val="ListParagraph"/>
        <w:numPr>
          <w:ilvl w:val="0"/>
          <w:numId w:val="50"/>
        </w:numPr>
        <w:spacing w:after="0"/>
        <w:rPr>
          <w:rFonts w:ascii="Arial" w:hAnsi="Arial" w:cs="Arial"/>
          <w:sz w:val="24"/>
          <w:szCs w:val="24"/>
        </w:rPr>
      </w:pPr>
      <w:r w:rsidRPr="00A03920">
        <w:rPr>
          <w:rFonts w:ascii="Arial" w:hAnsi="Arial" w:cs="Arial"/>
          <w:sz w:val="24"/>
          <w:szCs w:val="24"/>
        </w:rPr>
        <w:lastRenderedPageBreak/>
        <w:t xml:space="preserve">Adopt a UK Government-wide action plan to </w:t>
      </w:r>
      <w:r w:rsidR="009C5895">
        <w:rPr>
          <w:rFonts w:ascii="Arial" w:hAnsi="Arial" w:cs="Arial"/>
          <w:sz w:val="24"/>
          <w:szCs w:val="24"/>
        </w:rPr>
        <w:t>identify and address barriers to accessibility for disabled people, including in relation to services, communication and information.</w:t>
      </w:r>
      <w:r w:rsidRPr="00A03920">
        <w:rPr>
          <w:rStyle w:val="FootnoteReference"/>
          <w:rFonts w:ascii="Arial" w:hAnsi="Arial" w:cs="Arial"/>
          <w:sz w:val="24"/>
          <w:szCs w:val="24"/>
        </w:rPr>
        <w:footnoteReference w:id="39"/>
      </w:r>
    </w:p>
    <w:p w14:paraId="2485D684" w14:textId="77777777" w:rsidR="002140D8" w:rsidRPr="0047525C" w:rsidRDefault="002140D8" w:rsidP="00205FE0">
      <w:pPr>
        <w:pStyle w:val="ListParagraph"/>
        <w:spacing w:after="0"/>
        <w:ind w:left="360"/>
        <w:rPr>
          <w:rFonts w:ascii="Arial" w:hAnsi="Arial" w:cs="Arial"/>
          <w:b/>
          <w:sz w:val="24"/>
          <w:szCs w:val="24"/>
        </w:rPr>
      </w:pPr>
    </w:p>
    <w:p w14:paraId="4AF39030" w14:textId="77777777" w:rsidR="005315A5" w:rsidRPr="0047525C" w:rsidRDefault="003D1720" w:rsidP="00205FE0">
      <w:pPr>
        <w:spacing w:after="0"/>
        <w:rPr>
          <w:rFonts w:ascii="Arial" w:hAnsi="Arial" w:cs="Arial"/>
          <w:b/>
          <w:sz w:val="24"/>
          <w:szCs w:val="24"/>
        </w:rPr>
      </w:pPr>
      <w:r w:rsidRPr="0047525C">
        <w:rPr>
          <w:rFonts w:ascii="Arial" w:hAnsi="Arial" w:cs="Arial"/>
          <w:b/>
          <w:sz w:val="24"/>
          <w:szCs w:val="24"/>
        </w:rPr>
        <w:t>Reduc</w:t>
      </w:r>
      <w:r w:rsidR="004C4409" w:rsidRPr="0047525C">
        <w:rPr>
          <w:rFonts w:ascii="Arial" w:hAnsi="Arial" w:cs="Arial"/>
          <w:b/>
          <w:sz w:val="24"/>
          <w:szCs w:val="24"/>
        </w:rPr>
        <w:t>ing</w:t>
      </w:r>
      <w:r w:rsidR="00135F0A" w:rsidRPr="0047525C">
        <w:rPr>
          <w:rFonts w:ascii="Arial" w:hAnsi="Arial" w:cs="Arial"/>
          <w:b/>
          <w:sz w:val="24"/>
          <w:szCs w:val="24"/>
        </w:rPr>
        <w:t xml:space="preserve"> detention</w:t>
      </w:r>
    </w:p>
    <w:p w14:paraId="02D5B0E8" w14:textId="750E9192" w:rsidR="0078787D" w:rsidRPr="0047525C" w:rsidRDefault="0078787D" w:rsidP="00205FE0">
      <w:pPr>
        <w:spacing w:after="0"/>
      </w:pPr>
    </w:p>
    <w:p w14:paraId="390D9189" w14:textId="7B48D695" w:rsidR="0078787D" w:rsidRPr="00A03920" w:rsidRDefault="0078787D"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Detention under the Mental Health Act</w:t>
      </w:r>
      <w:r w:rsidR="00E469F5" w:rsidRPr="00A03920">
        <w:rPr>
          <w:rFonts w:ascii="Arial" w:hAnsi="Arial" w:cs="Arial"/>
          <w:sz w:val="24"/>
          <w:szCs w:val="24"/>
        </w:rPr>
        <w:t xml:space="preserve"> 1983</w:t>
      </w:r>
      <w:r w:rsidRPr="00A03920">
        <w:rPr>
          <w:rFonts w:ascii="Arial" w:hAnsi="Arial" w:cs="Arial"/>
          <w:sz w:val="24"/>
          <w:szCs w:val="24"/>
        </w:rPr>
        <w:t xml:space="preserve"> increased by 40 per cent between 2005</w:t>
      </w:r>
      <w:r w:rsidR="006439ED" w:rsidRPr="00A03920">
        <w:rPr>
          <w:rFonts w:ascii="Arial" w:hAnsi="Arial" w:cs="Arial"/>
          <w:sz w:val="24"/>
          <w:szCs w:val="24"/>
        </w:rPr>
        <w:t>-06 and 2015-16</w:t>
      </w:r>
      <w:r w:rsidRPr="00A03920">
        <w:rPr>
          <w:rFonts w:ascii="Arial" w:hAnsi="Arial" w:cs="Arial"/>
          <w:sz w:val="24"/>
          <w:szCs w:val="24"/>
        </w:rPr>
        <w:t>,</w:t>
      </w:r>
      <w:r w:rsidRPr="0047525C">
        <w:rPr>
          <w:rStyle w:val="FootnoteReference"/>
          <w:rFonts w:ascii="Arial" w:hAnsi="Arial" w:cs="Arial"/>
          <w:sz w:val="24"/>
          <w:szCs w:val="24"/>
        </w:rPr>
        <w:footnoteReference w:id="40"/>
      </w:r>
      <w:r w:rsidRPr="00A03920">
        <w:rPr>
          <w:rFonts w:ascii="Arial" w:hAnsi="Arial" w:cs="Arial"/>
          <w:sz w:val="24"/>
          <w:szCs w:val="24"/>
        </w:rPr>
        <w:t xml:space="preserve"> and last year almost 51,000 new detentions</w:t>
      </w:r>
      <w:r w:rsidR="000564CA">
        <w:rPr>
          <w:rFonts w:ascii="Arial" w:hAnsi="Arial" w:cs="Arial"/>
          <w:sz w:val="24"/>
          <w:szCs w:val="24"/>
        </w:rPr>
        <w:t xml:space="preserve"> were</w:t>
      </w:r>
      <w:r w:rsidRPr="00A03920">
        <w:rPr>
          <w:rFonts w:ascii="Arial" w:hAnsi="Arial" w:cs="Arial"/>
          <w:sz w:val="24"/>
          <w:szCs w:val="24"/>
        </w:rPr>
        <w:t xml:space="preserve"> recorded.</w:t>
      </w:r>
      <w:r w:rsidRPr="0047525C">
        <w:rPr>
          <w:rStyle w:val="FootnoteReference"/>
          <w:rFonts w:ascii="Arial" w:hAnsi="Arial" w:cs="Arial"/>
          <w:sz w:val="24"/>
          <w:szCs w:val="24"/>
        </w:rPr>
        <w:footnoteReference w:id="41"/>
      </w:r>
      <w:r w:rsidRPr="00A03920">
        <w:rPr>
          <w:rFonts w:ascii="Arial" w:hAnsi="Arial" w:cs="Arial"/>
          <w:sz w:val="24"/>
          <w:szCs w:val="24"/>
        </w:rPr>
        <w:t xml:space="preserve"> An independent review in 2018 expressed concern that the Mental Health Act was out-of-step with </w:t>
      </w:r>
      <w:r w:rsidR="006439ED" w:rsidRPr="00A03920">
        <w:rPr>
          <w:rFonts w:ascii="Arial" w:hAnsi="Arial" w:cs="Arial"/>
          <w:sz w:val="24"/>
          <w:szCs w:val="24"/>
        </w:rPr>
        <w:t xml:space="preserve">the UK’s </w:t>
      </w:r>
      <w:r w:rsidRPr="00A03920">
        <w:rPr>
          <w:rFonts w:ascii="Arial" w:hAnsi="Arial" w:cs="Arial"/>
          <w:sz w:val="24"/>
          <w:szCs w:val="24"/>
        </w:rPr>
        <w:t>human right</w:t>
      </w:r>
      <w:r w:rsidR="004878B6" w:rsidRPr="00A03920">
        <w:rPr>
          <w:rFonts w:ascii="Arial" w:hAnsi="Arial" w:cs="Arial"/>
          <w:sz w:val="24"/>
          <w:szCs w:val="24"/>
        </w:rPr>
        <w:t>s</w:t>
      </w:r>
      <w:r w:rsidRPr="00A03920">
        <w:rPr>
          <w:rFonts w:ascii="Arial" w:hAnsi="Arial" w:cs="Arial"/>
          <w:sz w:val="24"/>
          <w:szCs w:val="24"/>
        </w:rPr>
        <w:t xml:space="preserve"> obligations and concluded there was “a clear case for change”.</w:t>
      </w:r>
      <w:r w:rsidRPr="0047525C">
        <w:rPr>
          <w:rStyle w:val="FootnoteReference"/>
          <w:rFonts w:ascii="Arial" w:hAnsi="Arial" w:cs="Arial"/>
          <w:sz w:val="24"/>
          <w:szCs w:val="24"/>
        </w:rPr>
        <w:footnoteReference w:id="42"/>
      </w:r>
      <w:r w:rsidRPr="00A03920">
        <w:rPr>
          <w:rFonts w:ascii="Arial" w:hAnsi="Arial" w:cs="Arial"/>
          <w:sz w:val="24"/>
          <w:szCs w:val="24"/>
        </w:rPr>
        <w:t xml:space="preserve"> Detailed data on the use of the Mental Health Act during the coronavirus pandemic is not yet available, but the Care Quality </w:t>
      </w:r>
      <w:r w:rsidR="00E469F5" w:rsidRPr="00A03920">
        <w:rPr>
          <w:rFonts w:ascii="Arial" w:hAnsi="Arial" w:cs="Arial"/>
          <w:sz w:val="24"/>
          <w:szCs w:val="24"/>
        </w:rPr>
        <w:t xml:space="preserve">Commission (CQC) </w:t>
      </w:r>
      <w:r w:rsidRPr="00A03920">
        <w:rPr>
          <w:rFonts w:ascii="Arial" w:hAnsi="Arial" w:cs="Arial"/>
          <w:sz w:val="24"/>
          <w:szCs w:val="24"/>
        </w:rPr>
        <w:t>has reported that a combination of greater mental health need and reduced access to services is increasing the risk of detention.</w:t>
      </w:r>
      <w:r>
        <w:rPr>
          <w:rStyle w:val="FootnoteReference"/>
          <w:rFonts w:ascii="Arial" w:hAnsi="Arial" w:cs="Arial"/>
          <w:sz w:val="24"/>
          <w:szCs w:val="24"/>
        </w:rPr>
        <w:footnoteReference w:id="43"/>
      </w:r>
    </w:p>
    <w:p w14:paraId="54BCACD8" w14:textId="77777777" w:rsidR="00054818" w:rsidRDefault="00054818" w:rsidP="00205FE0">
      <w:pPr>
        <w:spacing w:after="0"/>
        <w:rPr>
          <w:rFonts w:ascii="Arial" w:hAnsi="Arial" w:cs="Arial"/>
          <w:sz w:val="24"/>
          <w:szCs w:val="24"/>
        </w:rPr>
      </w:pPr>
    </w:p>
    <w:p w14:paraId="58950A7C" w14:textId="1D15EB51" w:rsidR="0078787D" w:rsidRPr="00A03920" w:rsidRDefault="0078787D"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continue to have serious concerns about the inappropriate detention of people with learning disabilities and autism.</w:t>
      </w:r>
      <w:r>
        <w:rPr>
          <w:rStyle w:val="FootnoteReference"/>
          <w:rFonts w:ascii="Arial" w:hAnsi="Arial" w:cs="Arial"/>
          <w:sz w:val="24"/>
          <w:szCs w:val="24"/>
        </w:rPr>
        <w:footnoteReference w:id="44"/>
      </w:r>
      <w:r w:rsidRPr="00A03920">
        <w:rPr>
          <w:rFonts w:ascii="Arial" w:hAnsi="Arial" w:cs="Arial"/>
          <w:sz w:val="24"/>
          <w:szCs w:val="24"/>
        </w:rPr>
        <w:t xml:space="preserve"> In 2015 the Government committed to improve the provision of community-based support, so that by 2018 no more than 1,700 individuals with learning disabilities and autism would be living in </w:t>
      </w:r>
      <w:r w:rsidR="00CE3B36" w:rsidRPr="00A03920">
        <w:rPr>
          <w:rFonts w:ascii="Arial" w:hAnsi="Arial" w:cs="Arial"/>
          <w:sz w:val="24"/>
          <w:szCs w:val="24"/>
        </w:rPr>
        <w:t>inpatient units</w:t>
      </w:r>
      <w:r w:rsidRPr="00A03920">
        <w:rPr>
          <w:rFonts w:ascii="Arial" w:hAnsi="Arial" w:cs="Arial"/>
          <w:sz w:val="24"/>
          <w:szCs w:val="24"/>
        </w:rPr>
        <w:t>.</w:t>
      </w:r>
      <w:r>
        <w:rPr>
          <w:rStyle w:val="FootnoteReference"/>
          <w:rFonts w:ascii="Arial" w:hAnsi="Arial" w:cs="Arial"/>
          <w:sz w:val="24"/>
          <w:szCs w:val="24"/>
        </w:rPr>
        <w:footnoteReference w:id="45"/>
      </w:r>
      <w:r w:rsidRPr="00A03920">
        <w:rPr>
          <w:rFonts w:ascii="Arial" w:hAnsi="Arial" w:cs="Arial"/>
          <w:sz w:val="24"/>
          <w:szCs w:val="24"/>
        </w:rPr>
        <w:t xml:space="preserve"> As at December 2020, more than 2,000 adults and children still </w:t>
      </w:r>
      <w:r w:rsidRPr="00A03920">
        <w:rPr>
          <w:rFonts w:ascii="Arial" w:hAnsi="Arial" w:cs="Arial"/>
          <w:sz w:val="24"/>
          <w:szCs w:val="24"/>
        </w:rPr>
        <w:lastRenderedPageBreak/>
        <w:t>live in these settings.</w:t>
      </w:r>
      <w:r>
        <w:rPr>
          <w:rStyle w:val="FootnoteReference"/>
          <w:rFonts w:ascii="Arial" w:hAnsi="Arial" w:cs="Arial"/>
          <w:sz w:val="24"/>
          <w:szCs w:val="24"/>
        </w:rPr>
        <w:footnoteReference w:id="46"/>
      </w:r>
      <w:r w:rsidRPr="00A03920">
        <w:rPr>
          <w:rFonts w:ascii="Arial" w:hAnsi="Arial" w:cs="Arial"/>
          <w:sz w:val="24"/>
          <w:szCs w:val="24"/>
        </w:rPr>
        <w:t xml:space="preserve"> The average length of stay is more than five and a half years.</w:t>
      </w:r>
      <w:r>
        <w:rPr>
          <w:rStyle w:val="FootnoteReference"/>
          <w:rFonts w:ascii="Arial" w:hAnsi="Arial" w:cs="Arial"/>
          <w:sz w:val="24"/>
          <w:szCs w:val="24"/>
        </w:rPr>
        <w:footnoteReference w:id="47"/>
      </w:r>
    </w:p>
    <w:p w14:paraId="68C02F74" w14:textId="77777777" w:rsidR="0078787D" w:rsidRDefault="0078787D" w:rsidP="00205FE0">
      <w:pPr>
        <w:spacing w:after="0"/>
        <w:rPr>
          <w:rFonts w:ascii="Arial" w:hAnsi="Arial" w:cs="Arial"/>
          <w:sz w:val="24"/>
          <w:szCs w:val="24"/>
        </w:rPr>
      </w:pPr>
    </w:p>
    <w:p w14:paraId="2FE9715F" w14:textId="2593FFC6" w:rsidR="0078787D" w:rsidRPr="00A03920" w:rsidRDefault="0078787D"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Evidence shows that people in contact with secondary mental health services are regularly subject to restrictive interventions.</w:t>
      </w:r>
      <w:r>
        <w:rPr>
          <w:rStyle w:val="FootnoteReference"/>
          <w:rFonts w:ascii="Arial" w:hAnsi="Arial" w:cs="Arial"/>
          <w:sz w:val="24"/>
          <w:szCs w:val="24"/>
        </w:rPr>
        <w:footnoteReference w:id="48"/>
      </w:r>
      <w:r w:rsidRPr="00A03920">
        <w:rPr>
          <w:rFonts w:ascii="Arial" w:hAnsi="Arial" w:cs="Arial"/>
          <w:sz w:val="24"/>
          <w:szCs w:val="24"/>
        </w:rPr>
        <w:t xml:space="preserve"> In 2019-20 there were reportedly 131,388 separate incidents of physical, chemical and mechanical restraint, seclusion and segregation, affecting 12,000 people including more than 600 children.</w:t>
      </w:r>
      <w:r w:rsidRPr="009F29B9">
        <w:rPr>
          <w:rStyle w:val="FootnoteReference"/>
          <w:rFonts w:ascii="Arial" w:hAnsi="Arial" w:cs="Arial"/>
          <w:sz w:val="24"/>
          <w:szCs w:val="24"/>
        </w:rPr>
        <w:footnoteReference w:id="49"/>
      </w:r>
      <w:r w:rsidRPr="00A03920">
        <w:rPr>
          <w:rFonts w:ascii="Arial" w:hAnsi="Arial" w:cs="Arial"/>
          <w:sz w:val="24"/>
          <w:szCs w:val="24"/>
        </w:rPr>
        <w:t xml:space="preserve"> New legal provisions to reduce the use of force and restraint in mental health hospitals received </w:t>
      </w:r>
      <w:r w:rsidR="004878B6" w:rsidRPr="00A03920">
        <w:rPr>
          <w:rFonts w:ascii="Arial" w:hAnsi="Arial" w:cs="Arial"/>
          <w:sz w:val="24"/>
          <w:szCs w:val="24"/>
        </w:rPr>
        <w:t xml:space="preserve">Royal Assent </w:t>
      </w:r>
      <w:r w:rsidRPr="00A03920">
        <w:rPr>
          <w:rFonts w:ascii="Arial" w:hAnsi="Arial" w:cs="Arial"/>
          <w:sz w:val="24"/>
          <w:szCs w:val="24"/>
        </w:rPr>
        <w:t>in November 2018 but have not been brought into force.</w:t>
      </w:r>
      <w:r>
        <w:rPr>
          <w:rStyle w:val="FootnoteReference"/>
          <w:rFonts w:ascii="Arial" w:hAnsi="Arial" w:cs="Arial"/>
          <w:sz w:val="24"/>
          <w:szCs w:val="24"/>
        </w:rPr>
        <w:footnoteReference w:id="50"/>
      </w:r>
      <w:r w:rsidRPr="00A03920">
        <w:rPr>
          <w:rFonts w:ascii="Arial" w:hAnsi="Arial" w:cs="Arial"/>
          <w:sz w:val="24"/>
          <w:szCs w:val="24"/>
        </w:rPr>
        <w:t xml:space="preserve"> </w:t>
      </w:r>
    </w:p>
    <w:p w14:paraId="518B923E" w14:textId="77777777" w:rsidR="00054818" w:rsidRDefault="00054818" w:rsidP="00205FE0">
      <w:pPr>
        <w:spacing w:after="0"/>
        <w:rPr>
          <w:rFonts w:ascii="Arial" w:hAnsi="Arial" w:cs="Arial"/>
          <w:sz w:val="24"/>
          <w:szCs w:val="24"/>
        </w:rPr>
      </w:pPr>
    </w:p>
    <w:p w14:paraId="29AF297F" w14:textId="389F8889" w:rsidR="0078787D" w:rsidRPr="00A03920" w:rsidRDefault="0078787D"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The Government’s recent white paper on the Mental </w:t>
      </w:r>
      <w:r w:rsidR="00E469F5" w:rsidRPr="00A03920">
        <w:rPr>
          <w:rFonts w:ascii="Arial" w:hAnsi="Arial" w:cs="Arial"/>
          <w:sz w:val="24"/>
          <w:szCs w:val="24"/>
        </w:rPr>
        <w:t xml:space="preserve">Health </w:t>
      </w:r>
      <w:r w:rsidRPr="00A03920">
        <w:rPr>
          <w:rFonts w:ascii="Arial" w:hAnsi="Arial" w:cs="Arial"/>
          <w:sz w:val="24"/>
          <w:szCs w:val="24"/>
        </w:rPr>
        <w:t>Act makes welcome proposals for reform.</w:t>
      </w:r>
      <w:r>
        <w:rPr>
          <w:rStyle w:val="FootnoteReference"/>
          <w:rFonts w:ascii="Arial" w:hAnsi="Arial" w:cs="Arial"/>
          <w:sz w:val="24"/>
          <w:szCs w:val="24"/>
        </w:rPr>
        <w:footnoteReference w:id="51"/>
      </w:r>
      <w:r w:rsidRPr="00A03920">
        <w:rPr>
          <w:rFonts w:ascii="Arial" w:hAnsi="Arial" w:cs="Arial"/>
          <w:sz w:val="24"/>
          <w:szCs w:val="24"/>
        </w:rPr>
        <w:t xml:space="preserve"> However, </w:t>
      </w:r>
      <w:r w:rsidR="004878B6" w:rsidRPr="00A03920">
        <w:rPr>
          <w:rFonts w:ascii="Arial" w:hAnsi="Arial" w:cs="Arial"/>
          <w:sz w:val="24"/>
          <w:szCs w:val="24"/>
        </w:rPr>
        <w:t xml:space="preserve">the proposed reforms </w:t>
      </w:r>
      <w:r w:rsidRPr="00A03920">
        <w:rPr>
          <w:rFonts w:ascii="Arial" w:hAnsi="Arial" w:cs="Arial"/>
          <w:sz w:val="24"/>
          <w:szCs w:val="24"/>
        </w:rPr>
        <w:t xml:space="preserve">will take time to </w:t>
      </w:r>
      <w:r w:rsidR="00E469F5" w:rsidRPr="00A03920">
        <w:rPr>
          <w:rFonts w:ascii="Arial" w:hAnsi="Arial" w:cs="Arial"/>
          <w:sz w:val="24"/>
          <w:szCs w:val="24"/>
        </w:rPr>
        <w:t>develop and implement</w:t>
      </w:r>
      <w:r w:rsidR="00BA02E8" w:rsidRPr="00A03920">
        <w:rPr>
          <w:rFonts w:ascii="Arial" w:hAnsi="Arial" w:cs="Arial"/>
          <w:sz w:val="24"/>
          <w:szCs w:val="24"/>
        </w:rPr>
        <w:t xml:space="preserve"> so</w:t>
      </w:r>
      <w:r w:rsidRPr="00A03920">
        <w:rPr>
          <w:rFonts w:ascii="Arial" w:hAnsi="Arial" w:cs="Arial"/>
          <w:sz w:val="24"/>
          <w:szCs w:val="24"/>
        </w:rPr>
        <w:t xml:space="preserve"> we are concerned that disabled people will continue to be unnecessarily detained and subject to inappropriate treatment until new legislation is in force, which may take years.</w:t>
      </w:r>
      <w:r>
        <w:rPr>
          <w:rStyle w:val="FootnoteReference"/>
          <w:rFonts w:ascii="Arial" w:hAnsi="Arial" w:cs="Arial"/>
          <w:sz w:val="24"/>
          <w:szCs w:val="24"/>
        </w:rPr>
        <w:footnoteReference w:id="52"/>
      </w:r>
    </w:p>
    <w:p w14:paraId="5F7CE42C" w14:textId="77777777" w:rsidR="00054818" w:rsidRDefault="00054818" w:rsidP="00205FE0">
      <w:pPr>
        <w:spacing w:after="0"/>
        <w:rPr>
          <w:rFonts w:ascii="Arial" w:hAnsi="Arial" w:cs="Arial"/>
          <w:sz w:val="24"/>
          <w:szCs w:val="24"/>
        </w:rPr>
      </w:pPr>
    </w:p>
    <w:p w14:paraId="3FD7BAC3" w14:textId="4C3F8742" w:rsidR="0078787D" w:rsidRPr="00054818" w:rsidRDefault="0078787D" w:rsidP="00205FE0">
      <w:pPr>
        <w:pStyle w:val="ListParagraph"/>
        <w:numPr>
          <w:ilvl w:val="0"/>
          <w:numId w:val="52"/>
        </w:numPr>
        <w:spacing w:after="0"/>
        <w:contextualSpacing w:val="0"/>
        <w:rPr>
          <w:rFonts w:ascii="Arial" w:hAnsi="Arial" w:cs="Arial"/>
          <w:sz w:val="24"/>
          <w:szCs w:val="24"/>
        </w:rPr>
      </w:pPr>
      <w:r w:rsidRPr="00054818">
        <w:rPr>
          <w:rFonts w:ascii="Arial" w:hAnsi="Arial" w:cs="Arial"/>
          <w:sz w:val="24"/>
          <w:szCs w:val="24"/>
        </w:rPr>
        <w:t>W</w:t>
      </w:r>
      <w:r w:rsidR="00054818" w:rsidRPr="00054818">
        <w:rPr>
          <w:rFonts w:ascii="Arial" w:hAnsi="Arial" w:cs="Arial"/>
          <w:sz w:val="24"/>
          <w:szCs w:val="24"/>
        </w:rPr>
        <w:t>e recommend that the</w:t>
      </w:r>
      <w:r w:rsidR="00E469F5">
        <w:rPr>
          <w:rFonts w:ascii="Arial" w:hAnsi="Arial" w:cs="Arial"/>
          <w:sz w:val="24"/>
          <w:szCs w:val="24"/>
        </w:rPr>
        <w:t xml:space="preserve"> UK</w:t>
      </w:r>
      <w:r w:rsidR="00054818" w:rsidRPr="00054818">
        <w:rPr>
          <w:rFonts w:ascii="Arial" w:hAnsi="Arial" w:cs="Arial"/>
          <w:sz w:val="24"/>
          <w:szCs w:val="24"/>
        </w:rPr>
        <w:t xml:space="preserve"> Government take action to:</w:t>
      </w:r>
    </w:p>
    <w:p w14:paraId="2080EBC7" w14:textId="77777777" w:rsidR="00054818" w:rsidRPr="0047525C" w:rsidRDefault="00054818" w:rsidP="00205FE0">
      <w:pPr>
        <w:pStyle w:val="ListParagraph"/>
        <w:spacing w:after="0"/>
        <w:ind w:left="0"/>
        <w:contextualSpacing w:val="0"/>
        <w:rPr>
          <w:rFonts w:ascii="Arial" w:hAnsi="Arial" w:cs="Arial"/>
          <w:b/>
          <w:sz w:val="24"/>
          <w:szCs w:val="24"/>
        </w:rPr>
      </w:pPr>
    </w:p>
    <w:p w14:paraId="241560BE" w14:textId="4DF41295" w:rsidR="005315A5" w:rsidRDefault="00054818" w:rsidP="00205FE0">
      <w:pPr>
        <w:pStyle w:val="ListParagraph"/>
        <w:numPr>
          <w:ilvl w:val="0"/>
          <w:numId w:val="10"/>
        </w:numPr>
        <w:spacing w:after="0"/>
        <w:ind w:left="709" w:hanging="357"/>
        <w:contextualSpacing w:val="0"/>
        <w:rPr>
          <w:rFonts w:ascii="Arial" w:eastAsiaTheme="minorEastAsia" w:hAnsi="Arial" w:cs="Arial"/>
          <w:sz w:val="24"/>
          <w:szCs w:val="24"/>
        </w:rPr>
      </w:pPr>
      <w:r>
        <w:rPr>
          <w:rFonts w:ascii="Arial" w:eastAsiaTheme="minorEastAsia" w:hAnsi="Arial" w:cs="Arial"/>
          <w:sz w:val="24"/>
          <w:szCs w:val="24"/>
        </w:rPr>
        <w:t>Ensure</w:t>
      </w:r>
      <w:r w:rsidR="0078787D">
        <w:rPr>
          <w:rFonts w:ascii="Arial" w:eastAsiaTheme="minorEastAsia" w:hAnsi="Arial" w:cs="Arial"/>
          <w:sz w:val="24"/>
          <w:szCs w:val="24"/>
        </w:rPr>
        <w:t xml:space="preserve"> there is sufficient preventative and community-based support for those with mental health conditions, learning disabilities and autism so they can access care in the least restrictive setting possible and avoid unnecessary detention. The Government should take into account any increased mental health needs arising from the pandemic.</w:t>
      </w:r>
    </w:p>
    <w:p w14:paraId="4280D584" w14:textId="3F8F7C7F" w:rsidR="00135F0A" w:rsidRPr="000B6EFA" w:rsidRDefault="0078787D" w:rsidP="00205FE0">
      <w:pPr>
        <w:pStyle w:val="ListParagraph"/>
        <w:numPr>
          <w:ilvl w:val="0"/>
          <w:numId w:val="10"/>
        </w:numPr>
        <w:spacing w:after="0"/>
        <w:ind w:left="709" w:hanging="357"/>
        <w:contextualSpacing w:val="0"/>
        <w:rPr>
          <w:rFonts w:ascii="Arial" w:hAnsi="Arial" w:cs="Arial"/>
          <w:sz w:val="24"/>
          <w:szCs w:val="24"/>
        </w:rPr>
      </w:pPr>
      <w:r w:rsidRPr="000B6EFA">
        <w:rPr>
          <w:rFonts w:ascii="Arial" w:eastAsiaTheme="minorEastAsia" w:hAnsi="Arial" w:cs="Arial"/>
          <w:sz w:val="24"/>
          <w:szCs w:val="24"/>
        </w:rPr>
        <w:t>Implement the Mental Health Units (Use of Force) Act without delay and work with partners to reduce the use of restraint and restrictive interventions, including by promoting use of the Commission’s human rights framework on the use of restraint.</w:t>
      </w:r>
      <w:r w:rsidRPr="00A64725">
        <w:rPr>
          <w:rStyle w:val="FootnoteReference"/>
          <w:rFonts w:ascii="Arial" w:eastAsiaTheme="minorEastAsia" w:hAnsi="Arial" w:cs="Arial"/>
          <w:sz w:val="24"/>
          <w:szCs w:val="24"/>
        </w:rPr>
        <w:footnoteReference w:id="53"/>
      </w:r>
    </w:p>
    <w:p w14:paraId="7EA7F29E" w14:textId="77777777" w:rsidR="005315A5" w:rsidRPr="000B6EFA" w:rsidRDefault="005315A5" w:rsidP="00205FE0">
      <w:pPr>
        <w:pStyle w:val="ListParagraph"/>
        <w:spacing w:after="0"/>
        <w:ind w:left="357"/>
        <w:contextualSpacing w:val="0"/>
        <w:rPr>
          <w:rFonts w:ascii="Arial" w:hAnsi="Arial" w:cs="Arial"/>
          <w:sz w:val="24"/>
          <w:szCs w:val="24"/>
        </w:rPr>
      </w:pPr>
    </w:p>
    <w:p w14:paraId="5DCECC60" w14:textId="48F593B3" w:rsidR="00B7275C" w:rsidRDefault="001C7E86" w:rsidP="00205FE0">
      <w:pPr>
        <w:spacing w:after="0"/>
        <w:rPr>
          <w:rFonts w:ascii="Arial" w:hAnsi="Arial" w:cs="Arial"/>
          <w:b/>
          <w:sz w:val="24"/>
          <w:szCs w:val="24"/>
        </w:rPr>
      </w:pPr>
      <w:r>
        <w:rPr>
          <w:rFonts w:ascii="Arial" w:hAnsi="Arial" w:cs="Arial"/>
          <w:b/>
          <w:sz w:val="24"/>
          <w:szCs w:val="24"/>
        </w:rPr>
        <w:lastRenderedPageBreak/>
        <w:t xml:space="preserve">Ensuring </w:t>
      </w:r>
      <w:r w:rsidR="00B7275C">
        <w:rPr>
          <w:rFonts w:ascii="Arial" w:hAnsi="Arial" w:cs="Arial"/>
          <w:b/>
          <w:sz w:val="24"/>
          <w:szCs w:val="24"/>
        </w:rPr>
        <w:t>a fully inclusive education system</w:t>
      </w:r>
    </w:p>
    <w:p w14:paraId="0BE173F9" w14:textId="30E5C9A7" w:rsidR="00B7275C" w:rsidRDefault="00B7275C" w:rsidP="00205FE0">
      <w:pPr>
        <w:spacing w:after="0"/>
        <w:rPr>
          <w:rFonts w:ascii="Arial" w:hAnsi="Arial" w:cs="Arial"/>
          <w:b/>
          <w:sz w:val="24"/>
          <w:szCs w:val="24"/>
        </w:rPr>
      </w:pPr>
    </w:p>
    <w:p w14:paraId="2ECCFA2C" w14:textId="18C08EE2" w:rsidR="00B7275C" w:rsidRPr="00A03920" w:rsidRDefault="00B7275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Children </w:t>
      </w:r>
      <w:r w:rsidR="001C7E86" w:rsidRPr="00A03920">
        <w:rPr>
          <w:rFonts w:ascii="Arial" w:hAnsi="Arial" w:cs="Arial"/>
          <w:sz w:val="24"/>
          <w:szCs w:val="24"/>
        </w:rPr>
        <w:t>requiring</w:t>
      </w:r>
      <w:r w:rsidRPr="00A03920">
        <w:rPr>
          <w:rFonts w:ascii="Arial" w:hAnsi="Arial" w:cs="Arial"/>
          <w:sz w:val="24"/>
          <w:szCs w:val="24"/>
        </w:rPr>
        <w:t xml:space="preserve"> special educational needs (SEN) support and disabled children continue to face a number of educational disparities</w:t>
      </w:r>
      <w:r w:rsidR="009E5145" w:rsidRPr="00A03920">
        <w:rPr>
          <w:rFonts w:ascii="Arial" w:hAnsi="Arial" w:cs="Arial"/>
          <w:sz w:val="24"/>
          <w:szCs w:val="24"/>
        </w:rPr>
        <w:t xml:space="preserve"> in England</w:t>
      </w:r>
      <w:r w:rsidRPr="00500D54">
        <w:rPr>
          <w:rStyle w:val="FootnoteReference"/>
          <w:rFonts w:ascii="Arial" w:hAnsi="Arial" w:cs="Arial"/>
          <w:sz w:val="24"/>
          <w:szCs w:val="24"/>
        </w:rPr>
        <w:footnoteReference w:id="54"/>
      </w:r>
      <w:r w:rsidR="00CE2D2A">
        <w:rPr>
          <w:rFonts w:ascii="Arial" w:hAnsi="Arial" w:cs="Arial"/>
          <w:sz w:val="24"/>
          <w:szCs w:val="24"/>
        </w:rPr>
        <w:t xml:space="preserve"> and children with SEN</w:t>
      </w:r>
      <w:r w:rsidR="000F353F" w:rsidRPr="00A03920">
        <w:rPr>
          <w:rFonts w:ascii="Arial" w:hAnsi="Arial" w:cs="Arial"/>
          <w:sz w:val="24"/>
          <w:szCs w:val="24"/>
        </w:rPr>
        <w:t xml:space="preserve"> are disproportionately likely to be excluded from school</w:t>
      </w:r>
      <w:r w:rsidRPr="00A03920">
        <w:rPr>
          <w:rFonts w:ascii="Arial" w:hAnsi="Arial" w:cs="Arial"/>
          <w:sz w:val="24"/>
          <w:szCs w:val="24"/>
        </w:rPr>
        <w:t>.</w:t>
      </w:r>
      <w:r w:rsidRPr="00500D54">
        <w:rPr>
          <w:rStyle w:val="FootnoteReference"/>
          <w:rFonts w:ascii="Arial" w:hAnsi="Arial" w:cs="Arial"/>
          <w:sz w:val="24"/>
          <w:szCs w:val="24"/>
        </w:rPr>
        <w:footnoteReference w:id="55"/>
      </w:r>
      <w:r w:rsidRPr="00A03920">
        <w:rPr>
          <w:rFonts w:ascii="Arial" w:hAnsi="Arial" w:cs="Arial"/>
          <w:sz w:val="24"/>
          <w:szCs w:val="24"/>
        </w:rPr>
        <w:t xml:space="preserve"> </w:t>
      </w:r>
      <w:r w:rsidR="005E3CAD" w:rsidRPr="00A03920">
        <w:rPr>
          <w:rFonts w:ascii="Arial" w:hAnsi="Arial" w:cs="Arial"/>
          <w:sz w:val="24"/>
          <w:szCs w:val="24"/>
        </w:rPr>
        <w:t>Although there is limited data available, there is evidence that, in some circumstances, schools are unlawfully using restraint on children with learning disabilities.</w:t>
      </w:r>
      <w:r w:rsidR="005E3CAD">
        <w:rPr>
          <w:rStyle w:val="FootnoteReference"/>
          <w:rFonts w:ascii="Arial" w:hAnsi="Arial" w:cs="Arial"/>
          <w:sz w:val="24"/>
          <w:szCs w:val="24"/>
        </w:rPr>
        <w:footnoteReference w:id="56"/>
      </w:r>
    </w:p>
    <w:p w14:paraId="132AE1A3" w14:textId="77777777" w:rsidR="00054818" w:rsidRDefault="00054818" w:rsidP="00205FE0">
      <w:pPr>
        <w:spacing w:after="0"/>
        <w:rPr>
          <w:rFonts w:ascii="Arial" w:hAnsi="Arial" w:cs="Arial"/>
          <w:sz w:val="24"/>
          <w:szCs w:val="24"/>
        </w:rPr>
      </w:pPr>
    </w:p>
    <w:p w14:paraId="08A64420" w14:textId="42746869" w:rsidR="00B7275C" w:rsidRPr="00A03920" w:rsidRDefault="00B7275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In recent years, there has been a consistent increase in the number of children with SEN being educated outside of mainstream schools: between 2019 and 2020, the number of pupils in state-funded special schools increased by 5.3%, continuing an upward trend since 2006.</w:t>
      </w:r>
      <w:r>
        <w:rPr>
          <w:rStyle w:val="FootnoteReference"/>
          <w:rFonts w:ascii="Arial" w:hAnsi="Arial" w:cs="Arial"/>
          <w:sz w:val="24"/>
          <w:szCs w:val="24"/>
        </w:rPr>
        <w:footnoteReference w:id="57"/>
      </w:r>
      <w:r w:rsidRPr="00A03920">
        <w:rPr>
          <w:rFonts w:ascii="Arial" w:hAnsi="Arial" w:cs="Arial"/>
          <w:sz w:val="24"/>
          <w:szCs w:val="24"/>
        </w:rPr>
        <w:t xml:space="preserve"> Recent announcements by the UK Government to create more special school places will </w:t>
      </w:r>
      <w:r w:rsidR="008237D8">
        <w:rPr>
          <w:rFonts w:ascii="Arial" w:hAnsi="Arial" w:cs="Arial"/>
          <w:sz w:val="24"/>
          <w:szCs w:val="24"/>
        </w:rPr>
        <w:t>not</w:t>
      </w:r>
      <w:r w:rsidR="009E5145" w:rsidRPr="00A03920">
        <w:rPr>
          <w:rFonts w:ascii="Arial" w:hAnsi="Arial" w:cs="Arial"/>
          <w:sz w:val="24"/>
          <w:szCs w:val="24"/>
        </w:rPr>
        <w:t xml:space="preserve"> </w:t>
      </w:r>
      <w:r w:rsidRPr="00A03920">
        <w:rPr>
          <w:rFonts w:ascii="Arial" w:hAnsi="Arial" w:cs="Arial"/>
          <w:sz w:val="24"/>
          <w:szCs w:val="24"/>
        </w:rPr>
        <w:t>reverse this.</w:t>
      </w:r>
      <w:r>
        <w:rPr>
          <w:rStyle w:val="FootnoteReference"/>
          <w:rFonts w:ascii="Arial" w:hAnsi="Arial" w:cs="Arial"/>
          <w:sz w:val="24"/>
          <w:szCs w:val="24"/>
        </w:rPr>
        <w:footnoteReference w:id="58"/>
      </w:r>
      <w:r w:rsidRPr="00A03920">
        <w:rPr>
          <w:rFonts w:ascii="Arial" w:hAnsi="Arial" w:cs="Arial"/>
          <w:sz w:val="24"/>
          <w:szCs w:val="24"/>
        </w:rPr>
        <w:t xml:space="preserve"> Evidence also suggests that children with SEN are disproportionately represented among children educated </w:t>
      </w:r>
      <w:r w:rsidR="009E5145" w:rsidRPr="00A03920">
        <w:rPr>
          <w:rFonts w:ascii="Arial" w:hAnsi="Arial" w:cs="Arial"/>
          <w:sz w:val="24"/>
          <w:szCs w:val="24"/>
        </w:rPr>
        <w:t>at home</w:t>
      </w:r>
      <w:r w:rsidR="00CE2D2A">
        <w:rPr>
          <w:rFonts w:ascii="Arial" w:hAnsi="Arial" w:cs="Arial"/>
          <w:sz w:val="24"/>
          <w:szCs w:val="24"/>
        </w:rPr>
        <w:t>.</w:t>
      </w:r>
      <w:r>
        <w:rPr>
          <w:rStyle w:val="FootnoteReference"/>
          <w:rFonts w:ascii="Arial" w:hAnsi="Arial" w:cs="Arial"/>
          <w:sz w:val="24"/>
          <w:szCs w:val="24"/>
        </w:rPr>
        <w:footnoteReference w:id="59"/>
      </w:r>
      <w:r w:rsidRPr="00A03920">
        <w:rPr>
          <w:rFonts w:ascii="Arial" w:hAnsi="Arial" w:cs="Arial"/>
          <w:sz w:val="24"/>
          <w:szCs w:val="24"/>
        </w:rPr>
        <w:t xml:space="preserve"> </w:t>
      </w:r>
    </w:p>
    <w:p w14:paraId="02A251FF" w14:textId="77777777" w:rsidR="00054818" w:rsidRDefault="00054818" w:rsidP="00205FE0">
      <w:pPr>
        <w:spacing w:after="0"/>
        <w:rPr>
          <w:rFonts w:ascii="Arial" w:hAnsi="Arial" w:cs="Arial"/>
          <w:sz w:val="24"/>
          <w:szCs w:val="24"/>
        </w:rPr>
      </w:pPr>
    </w:p>
    <w:p w14:paraId="5A895CEF" w14:textId="55304A34" w:rsidR="00D62A31" w:rsidRPr="00A03920" w:rsidRDefault="00B7275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 UK is one of only two signatories in the world to retain a reservation to the right to an inclusive education under the CRPD.</w:t>
      </w:r>
      <w:r>
        <w:rPr>
          <w:rStyle w:val="FootnoteReference"/>
          <w:rFonts w:ascii="Arial" w:hAnsi="Arial" w:cs="Arial"/>
          <w:sz w:val="24"/>
          <w:szCs w:val="24"/>
        </w:rPr>
        <w:footnoteReference w:id="60"/>
      </w:r>
      <w:r w:rsidRPr="00A03920">
        <w:rPr>
          <w:rFonts w:ascii="Arial" w:hAnsi="Arial" w:cs="Arial"/>
          <w:sz w:val="24"/>
          <w:szCs w:val="24"/>
        </w:rPr>
        <w:t xml:space="preserve"> </w:t>
      </w:r>
      <w:r w:rsidR="009E5145" w:rsidRPr="00A03920">
        <w:rPr>
          <w:rFonts w:ascii="Arial" w:hAnsi="Arial" w:cs="Arial"/>
          <w:sz w:val="24"/>
          <w:szCs w:val="24"/>
        </w:rPr>
        <w:t>Our view is that t</w:t>
      </w:r>
      <w:r w:rsidR="00D75307" w:rsidRPr="00A03920">
        <w:rPr>
          <w:rFonts w:ascii="Arial" w:hAnsi="Arial" w:cs="Arial"/>
          <w:sz w:val="24"/>
          <w:szCs w:val="24"/>
        </w:rPr>
        <w:t>his</w:t>
      </w:r>
      <w:r w:rsidRPr="00A03920">
        <w:rPr>
          <w:rFonts w:ascii="Arial" w:hAnsi="Arial" w:cs="Arial"/>
          <w:sz w:val="24"/>
          <w:szCs w:val="24"/>
        </w:rPr>
        <w:t xml:space="preserve"> reservation is contrary to the object and purpose of the </w:t>
      </w:r>
      <w:r w:rsidR="00CE2D2A">
        <w:rPr>
          <w:rFonts w:ascii="Arial" w:hAnsi="Arial" w:cs="Arial"/>
          <w:sz w:val="24"/>
          <w:szCs w:val="24"/>
        </w:rPr>
        <w:t>CRPD</w:t>
      </w:r>
      <w:r w:rsidR="00CE2D2A" w:rsidRPr="00A03920">
        <w:rPr>
          <w:rFonts w:ascii="Arial" w:hAnsi="Arial" w:cs="Arial"/>
          <w:sz w:val="24"/>
          <w:szCs w:val="24"/>
        </w:rPr>
        <w:t xml:space="preserve"> </w:t>
      </w:r>
      <w:r w:rsidRPr="00A03920">
        <w:rPr>
          <w:rFonts w:ascii="Arial" w:hAnsi="Arial" w:cs="Arial"/>
          <w:sz w:val="24"/>
          <w:szCs w:val="24"/>
        </w:rPr>
        <w:t>as it reinforces the segregation of disabled children in education.</w:t>
      </w:r>
      <w:r>
        <w:rPr>
          <w:rStyle w:val="FootnoteReference"/>
          <w:rFonts w:ascii="Arial" w:hAnsi="Arial" w:cs="Arial"/>
          <w:sz w:val="24"/>
          <w:szCs w:val="24"/>
        </w:rPr>
        <w:footnoteReference w:id="61"/>
      </w:r>
      <w:r w:rsidR="00F7172F" w:rsidRPr="00A03920">
        <w:rPr>
          <w:rFonts w:ascii="Arial" w:hAnsi="Arial" w:cs="Arial"/>
          <w:sz w:val="24"/>
          <w:szCs w:val="24"/>
        </w:rPr>
        <w:t xml:space="preserve"> </w:t>
      </w:r>
      <w:r w:rsidR="00D62A31" w:rsidRPr="00A03920">
        <w:rPr>
          <w:rFonts w:ascii="Arial" w:hAnsi="Arial" w:cs="Arial"/>
          <w:sz w:val="24"/>
          <w:szCs w:val="24"/>
        </w:rPr>
        <w:t>A fully inclusive education system, in which disabled children and non-disabled children are educated together, can play a</w:t>
      </w:r>
      <w:r w:rsidR="007E084C" w:rsidRPr="00A03920">
        <w:rPr>
          <w:rFonts w:ascii="Arial" w:hAnsi="Arial" w:cs="Arial"/>
          <w:sz w:val="24"/>
          <w:szCs w:val="24"/>
        </w:rPr>
        <w:t xml:space="preserve"> valuable</w:t>
      </w:r>
      <w:r w:rsidR="00D62A31" w:rsidRPr="00A03920">
        <w:rPr>
          <w:rFonts w:ascii="Arial" w:hAnsi="Arial" w:cs="Arial"/>
          <w:sz w:val="24"/>
          <w:szCs w:val="24"/>
        </w:rPr>
        <w:t xml:space="preserve"> role in breaking down stereotypes, prejudice and harmful practices towards disabled people.</w:t>
      </w:r>
      <w:r w:rsidR="00D62A31">
        <w:rPr>
          <w:rStyle w:val="FootnoteReference"/>
          <w:rFonts w:ascii="Arial" w:hAnsi="Arial" w:cs="Arial"/>
          <w:sz w:val="24"/>
          <w:szCs w:val="24"/>
        </w:rPr>
        <w:footnoteReference w:id="62"/>
      </w:r>
      <w:r w:rsidR="00D62A31" w:rsidRPr="00A03920">
        <w:rPr>
          <w:rFonts w:ascii="Arial" w:hAnsi="Arial" w:cs="Arial"/>
          <w:sz w:val="24"/>
          <w:szCs w:val="24"/>
        </w:rPr>
        <w:t xml:space="preserve"> </w:t>
      </w:r>
    </w:p>
    <w:p w14:paraId="20893811" w14:textId="77777777" w:rsidR="00054818" w:rsidRDefault="00054818" w:rsidP="00205FE0">
      <w:pPr>
        <w:spacing w:after="0"/>
        <w:rPr>
          <w:rFonts w:ascii="Arial" w:hAnsi="Arial" w:cs="Arial"/>
          <w:sz w:val="24"/>
          <w:szCs w:val="24"/>
        </w:rPr>
      </w:pPr>
    </w:p>
    <w:p w14:paraId="53A4B3B8" w14:textId="07D9F883" w:rsidR="002140D8" w:rsidRPr="00A03920" w:rsidRDefault="002140D8"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We recommend that the </w:t>
      </w:r>
      <w:r w:rsidR="008C3590" w:rsidRPr="00A03920">
        <w:rPr>
          <w:rFonts w:ascii="Arial" w:hAnsi="Arial" w:cs="Arial"/>
          <w:sz w:val="24"/>
          <w:szCs w:val="24"/>
        </w:rPr>
        <w:t xml:space="preserve">UK </w:t>
      </w:r>
      <w:r w:rsidRPr="00A03920">
        <w:rPr>
          <w:rFonts w:ascii="Arial" w:hAnsi="Arial" w:cs="Arial"/>
          <w:sz w:val="24"/>
          <w:szCs w:val="24"/>
        </w:rPr>
        <w:t>Government take action to:</w:t>
      </w:r>
    </w:p>
    <w:p w14:paraId="29D81B91" w14:textId="77777777" w:rsidR="00054818" w:rsidRPr="0047525C" w:rsidRDefault="00054818" w:rsidP="00205FE0">
      <w:pPr>
        <w:spacing w:after="0"/>
        <w:rPr>
          <w:rFonts w:ascii="Arial" w:hAnsi="Arial" w:cs="Arial"/>
          <w:b/>
          <w:sz w:val="24"/>
          <w:szCs w:val="24"/>
        </w:rPr>
      </w:pPr>
    </w:p>
    <w:p w14:paraId="188405D7" w14:textId="189F66F3" w:rsidR="005E3CAD" w:rsidRDefault="005E3CAD" w:rsidP="00205FE0">
      <w:pPr>
        <w:pStyle w:val="ListParagraph"/>
        <w:numPr>
          <w:ilvl w:val="0"/>
          <w:numId w:val="17"/>
        </w:numPr>
        <w:spacing w:after="0"/>
        <w:rPr>
          <w:rFonts w:ascii="Arial" w:hAnsi="Arial" w:cs="Arial"/>
          <w:sz w:val="24"/>
          <w:szCs w:val="24"/>
        </w:rPr>
      </w:pPr>
      <w:r>
        <w:rPr>
          <w:rFonts w:ascii="Arial" w:hAnsi="Arial" w:cs="Arial"/>
          <w:sz w:val="24"/>
          <w:szCs w:val="24"/>
        </w:rPr>
        <w:lastRenderedPageBreak/>
        <w:t>Ensure that schools understand and implement the legal obligation to provide reasonable adjustments to prevent and manage disruptive behaviour in the case of children with additional learning needs, and to justif</w:t>
      </w:r>
      <w:r w:rsidRPr="00E449AB">
        <w:rPr>
          <w:rFonts w:ascii="Arial" w:hAnsi="Arial" w:cs="Arial"/>
          <w:sz w:val="24"/>
          <w:szCs w:val="24"/>
        </w:rPr>
        <w:t>y that any exclusion in these circumstances is proportionate</w:t>
      </w:r>
      <w:r w:rsidRPr="00613150">
        <w:rPr>
          <w:rFonts w:ascii="Arial" w:hAnsi="Arial" w:cs="Arial"/>
          <w:sz w:val="24"/>
          <w:szCs w:val="24"/>
        </w:rPr>
        <w:t>.</w:t>
      </w:r>
    </w:p>
    <w:p w14:paraId="363D34BF" w14:textId="42835539" w:rsidR="006B59C2" w:rsidRDefault="006B59C2" w:rsidP="00205FE0">
      <w:pPr>
        <w:pStyle w:val="ListParagraph"/>
        <w:numPr>
          <w:ilvl w:val="0"/>
          <w:numId w:val="17"/>
        </w:numPr>
        <w:spacing w:after="0"/>
        <w:rPr>
          <w:rFonts w:ascii="Arial" w:hAnsi="Arial" w:cs="Arial"/>
          <w:sz w:val="24"/>
          <w:szCs w:val="24"/>
        </w:rPr>
      </w:pPr>
      <w:r>
        <w:rPr>
          <w:rFonts w:ascii="Arial" w:hAnsi="Arial" w:cs="Arial"/>
          <w:sz w:val="24"/>
          <w:szCs w:val="24"/>
        </w:rPr>
        <w:t xml:space="preserve">Implement the </w:t>
      </w:r>
      <w:r w:rsidR="00B72965">
        <w:rPr>
          <w:rFonts w:ascii="Arial" w:hAnsi="Arial" w:cs="Arial"/>
          <w:sz w:val="24"/>
          <w:szCs w:val="24"/>
        </w:rPr>
        <w:t xml:space="preserve">forthcoming </w:t>
      </w:r>
      <w:r>
        <w:rPr>
          <w:rFonts w:ascii="Arial" w:hAnsi="Arial" w:cs="Arial"/>
          <w:sz w:val="24"/>
          <w:szCs w:val="24"/>
        </w:rPr>
        <w:t>recommendations from our inquiry into the use of restraint in schools to tackle any inappropriate or disproportionate use against disabled children.</w:t>
      </w:r>
      <w:r w:rsidR="00CE3B36">
        <w:rPr>
          <w:rStyle w:val="FootnoteReference"/>
          <w:rFonts w:ascii="Arial" w:hAnsi="Arial" w:cs="Arial"/>
          <w:sz w:val="24"/>
          <w:szCs w:val="24"/>
        </w:rPr>
        <w:footnoteReference w:id="63"/>
      </w:r>
    </w:p>
    <w:p w14:paraId="708F7F5E" w14:textId="0A422D82" w:rsidR="002140D8" w:rsidRPr="00914988" w:rsidRDefault="002140D8" w:rsidP="00205FE0">
      <w:pPr>
        <w:pStyle w:val="ListParagraph"/>
        <w:numPr>
          <w:ilvl w:val="0"/>
          <w:numId w:val="17"/>
        </w:numPr>
        <w:spacing w:after="0"/>
        <w:rPr>
          <w:rFonts w:ascii="Arial" w:hAnsi="Arial" w:cs="Arial"/>
          <w:sz w:val="24"/>
          <w:szCs w:val="24"/>
        </w:rPr>
      </w:pPr>
      <w:r w:rsidRPr="00914988">
        <w:rPr>
          <w:rFonts w:ascii="Arial" w:hAnsi="Arial" w:cs="Arial"/>
          <w:sz w:val="24"/>
          <w:szCs w:val="24"/>
        </w:rPr>
        <w:t>Remove the reservation and interpretive declaration on Article 24 of the CRPD, and take concrete steps to progressively realise disabled children’s right to inclusive education.</w:t>
      </w:r>
    </w:p>
    <w:p w14:paraId="1A53B6C4" w14:textId="77777777" w:rsidR="00B7275C" w:rsidRDefault="00B7275C" w:rsidP="00205FE0">
      <w:pPr>
        <w:spacing w:after="0"/>
        <w:rPr>
          <w:rFonts w:ascii="Arial" w:hAnsi="Arial" w:cs="Arial"/>
          <w:b/>
          <w:sz w:val="24"/>
          <w:szCs w:val="24"/>
        </w:rPr>
      </w:pPr>
    </w:p>
    <w:p w14:paraId="387961AF" w14:textId="3E87729B" w:rsidR="00135F0A" w:rsidRDefault="001C7E86" w:rsidP="00205FE0">
      <w:pPr>
        <w:spacing w:after="0"/>
        <w:rPr>
          <w:rFonts w:ascii="Arial" w:hAnsi="Arial" w:cs="Arial"/>
          <w:b/>
          <w:sz w:val="24"/>
          <w:szCs w:val="24"/>
        </w:rPr>
      </w:pPr>
      <w:r>
        <w:rPr>
          <w:rFonts w:ascii="Arial" w:hAnsi="Arial" w:cs="Arial"/>
          <w:b/>
          <w:sz w:val="24"/>
          <w:szCs w:val="24"/>
        </w:rPr>
        <w:t>E</w:t>
      </w:r>
      <w:r w:rsidR="002140D8">
        <w:rPr>
          <w:rFonts w:ascii="Arial" w:hAnsi="Arial" w:cs="Arial"/>
          <w:b/>
          <w:sz w:val="24"/>
          <w:szCs w:val="24"/>
        </w:rPr>
        <w:t>qual access to employment</w:t>
      </w:r>
    </w:p>
    <w:p w14:paraId="0B8014B6" w14:textId="0A56E2D8" w:rsidR="00B22BC6" w:rsidRDefault="00B22BC6" w:rsidP="00205FE0">
      <w:pPr>
        <w:spacing w:after="0"/>
        <w:rPr>
          <w:rFonts w:ascii="Arial" w:hAnsi="Arial" w:cs="Arial"/>
          <w:b/>
          <w:sz w:val="24"/>
          <w:szCs w:val="24"/>
        </w:rPr>
      </w:pPr>
    </w:p>
    <w:p w14:paraId="48D1105F" w14:textId="7BFC87E9" w:rsidR="00054818" w:rsidRDefault="00B22BC6" w:rsidP="00205FE0">
      <w:pPr>
        <w:pStyle w:val="ListParagraph"/>
        <w:numPr>
          <w:ilvl w:val="0"/>
          <w:numId w:val="52"/>
        </w:numPr>
        <w:spacing w:after="0"/>
        <w:rPr>
          <w:rFonts w:ascii="Arial" w:hAnsi="Arial" w:cs="Arial"/>
          <w:sz w:val="24"/>
          <w:szCs w:val="24"/>
        </w:rPr>
      </w:pPr>
      <w:r w:rsidRPr="00205FE0">
        <w:rPr>
          <w:rFonts w:ascii="Arial" w:hAnsi="Arial" w:cs="Arial"/>
          <w:sz w:val="24"/>
          <w:szCs w:val="24"/>
        </w:rPr>
        <w:t>Despite recent progress in increasing the number of disabled people in employment,</w:t>
      </w:r>
      <w:r w:rsidR="003D0C82" w:rsidRPr="00205FE0">
        <w:rPr>
          <w:rFonts w:ascii="Arial" w:hAnsi="Arial" w:cs="Arial"/>
          <w:sz w:val="24"/>
          <w:szCs w:val="24"/>
        </w:rPr>
        <w:t xml:space="preserve"> </w:t>
      </w:r>
      <w:r w:rsidRPr="00205FE0">
        <w:rPr>
          <w:rFonts w:ascii="Arial" w:hAnsi="Arial" w:cs="Arial"/>
          <w:sz w:val="24"/>
          <w:szCs w:val="24"/>
        </w:rPr>
        <w:t>disabled people of working age remain at a distinct disadvantage in the UK labour market. Not only are disabled people less likely to be economically active, but those who are economically active are more likely to be unemployed, and unemployed for longer. Between April and June 2020, only 53 per cent of disabled people were in employment compared to 81.7 per cent of non-disabled people</w:t>
      </w:r>
      <w:r w:rsidR="001C7E86" w:rsidRPr="00205FE0">
        <w:rPr>
          <w:rFonts w:ascii="Arial" w:hAnsi="Arial" w:cs="Arial"/>
          <w:sz w:val="24"/>
          <w:szCs w:val="24"/>
        </w:rPr>
        <w:t>.</w:t>
      </w:r>
      <w:r w:rsidRPr="00971BED">
        <w:rPr>
          <w:rStyle w:val="FootnoteReference"/>
          <w:rFonts w:ascii="Arial" w:hAnsi="Arial" w:cs="Arial"/>
          <w:sz w:val="24"/>
          <w:szCs w:val="24"/>
        </w:rPr>
        <w:footnoteReference w:id="64"/>
      </w:r>
      <w:r w:rsidRPr="00205FE0">
        <w:rPr>
          <w:rFonts w:ascii="Arial" w:hAnsi="Arial" w:cs="Arial"/>
          <w:sz w:val="24"/>
          <w:szCs w:val="24"/>
        </w:rPr>
        <w:t xml:space="preserve"> </w:t>
      </w:r>
      <w:r w:rsidR="006720E3" w:rsidRPr="00205FE0">
        <w:rPr>
          <w:rFonts w:ascii="Arial" w:hAnsi="Arial" w:cs="Arial"/>
          <w:sz w:val="24"/>
          <w:szCs w:val="24"/>
        </w:rPr>
        <w:t>Disabled people are also more likely to work part-time, to do lower-skilled jobs, and to earn less than non-disabled people,</w:t>
      </w:r>
      <w:r w:rsidR="006720E3">
        <w:rPr>
          <w:rStyle w:val="FootnoteReference"/>
          <w:rFonts w:ascii="Arial" w:hAnsi="Arial" w:cs="Arial"/>
          <w:sz w:val="24"/>
          <w:szCs w:val="24"/>
        </w:rPr>
        <w:footnoteReference w:id="65"/>
      </w:r>
      <w:r w:rsidR="006720E3" w:rsidRPr="00205FE0">
        <w:rPr>
          <w:rFonts w:ascii="Arial" w:hAnsi="Arial" w:cs="Arial"/>
          <w:sz w:val="24"/>
          <w:szCs w:val="24"/>
        </w:rPr>
        <w:t xml:space="preserve"> key factors that contribute to the disability employment and disability pay gaps.</w:t>
      </w:r>
    </w:p>
    <w:p w14:paraId="21F6E271" w14:textId="77777777" w:rsidR="00205FE0" w:rsidRPr="00205FE0" w:rsidRDefault="00205FE0" w:rsidP="00205FE0">
      <w:pPr>
        <w:pStyle w:val="ListParagraph"/>
        <w:spacing w:after="0"/>
        <w:ind w:left="360"/>
        <w:rPr>
          <w:rFonts w:ascii="Arial" w:hAnsi="Arial" w:cs="Arial"/>
          <w:sz w:val="24"/>
          <w:szCs w:val="24"/>
        </w:rPr>
      </w:pPr>
    </w:p>
    <w:p w14:paraId="672BDA83" w14:textId="3BFD1BB8" w:rsidR="006720E3" w:rsidRDefault="006720E3" w:rsidP="00205FE0">
      <w:pPr>
        <w:pStyle w:val="Default"/>
        <w:numPr>
          <w:ilvl w:val="0"/>
          <w:numId w:val="52"/>
        </w:numPr>
        <w:spacing w:line="259" w:lineRule="auto"/>
        <w:rPr>
          <w:sz w:val="23"/>
          <w:szCs w:val="23"/>
        </w:rPr>
      </w:pPr>
      <w:r>
        <w:rPr>
          <w:sz w:val="23"/>
          <w:szCs w:val="23"/>
        </w:rPr>
        <w:t>ONS data from 2018 shows that disabled employees with a mental health impairment had the largest pay gap at 18.6 per cent, while for those with a physical impairment the pay gap was 9.7 per cent.</w:t>
      </w:r>
      <w:r>
        <w:rPr>
          <w:rStyle w:val="FootnoteReference"/>
          <w:sz w:val="23"/>
          <w:szCs w:val="23"/>
        </w:rPr>
        <w:footnoteReference w:id="66"/>
      </w:r>
      <w:r>
        <w:rPr>
          <w:sz w:val="23"/>
          <w:szCs w:val="23"/>
        </w:rPr>
        <w:t xml:space="preserve"> December 2020 data published by NHS Digital also shows that people</w:t>
      </w:r>
      <w:r w:rsidR="00DC6DD7">
        <w:rPr>
          <w:sz w:val="23"/>
          <w:szCs w:val="23"/>
        </w:rPr>
        <w:t xml:space="preserve"> with learning disabilities had</w:t>
      </w:r>
      <w:r>
        <w:rPr>
          <w:sz w:val="23"/>
          <w:szCs w:val="23"/>
        </w:rPr>
        <w:t xml:space="preserve"> particularly low employment rates, ranging from 17 per cent of those with a learning disability being in paid employment in the Eastern region to just 5 per cent in the North West.</w:t>
      </w:r>
      <w:r>
        <w:rPr>
          <w:rStyle w:val="FootnoteReference"/>
          <w:sz w:val="23"/>
          <w:szCs w:val="23"/>
        </w:rPr>
        <w:footnoteReference w:id="67"/>
      </w:r>
      <w:r>
        <w:rPr>
          <w:sz w:val="23"/>
          <w:szCs w:val="23"/>
        </w:rPr>
        <w:t xml:space="preserve"> As with ethnicity, collecting robust data on disability requires the ability to disaggregate by impairment type, and at different stages of employment, in order to understand the barriers that different groups face. </w:t>
      </w:r>
    </w:p>
    <w:p w14:paraId="0E1211ED" w14:textId="77777777" w:rsidR="00054818" w:rsidRPr="00A03920" w:rsidRDefault="00054818" w:rsidP="00205FE0">
      <w:pPr>
        <w:pStyle w:val="Default"/>
        <w:spacing w:line="259" w:lineRule="auto"/>
      </w:pPr>
    </w:p>
    <w:p w14:paraId="2AE79302" w14:textId="654CBB92" w:rsidR="006720E3" w:rsidRDefault="006720E3" w:rsidP="00205FE0">
      <w:pPr>
        <w:pStyle w:val="Default"/>
        <w:numPr>
          <w:ilvl w:val="0"/>
          <w:numId w:val="52"/>
        </w:numPr>
        <w:spacing w:line="259" w:lineRule="auto"/>
        <w:rPr>
          <w:color w:val="auto"/>
          <w:sz w:val="16"/>
          <w:szCs w:val="16"/>
        </w:rPr>
      </w:pPr>
      <w:r w:rsidRPr="00A03920">
        <w:lastRenderedPageBreak/>
        <w:t>Analysis shows that</w:t>
      </w:r>
      <w:r w:rsidR="00B72965" w:rsidRPr="00A03920">
        <w:t xml:space="preserve"> disabled</w:t>
      </w:r>
      <w:r w:rsidRPr="00A03920">
        <w:t xml:space="preserve"> workers </w:t>
      </w:r>
      <w:r w:rsidR="00B72965" w:rsidRPr="00A03920">
        <w:t>sharing other protected characteristics</w:t>
      </w:r>
      <w:r w:rsidRPr="00A03920">
        <w:t xml:space="preserve"> may have faced a specific disadvantage during the pandemic. For example, research by Leonard Cheshire found </w:t>
      </w:r>
      <w:r w:rsidR="00B14A80">
        <w:t>the pandemic has had a</w:t>
      </w:r>
      <w:r w:rsidR="00B14A80" w:rsidRPr="00A03920">
        <w:t xml:space="preserve"> </w:t>
      </w:r>
      <w:r w:rsidRPr="00A03920">
        <w:t xml:space="preserve">significant psychological impact on young disabled people. 57 per cent of disabled workers aged 18-24 said they felt the pandemic had affected their ability to work, and 54 per cent said </w:t>
      </w:r>
      <w:r w:rsidRPr="00A03920">
        <w:rPr>
          <w:color w:val="auto"/>
        </w:rPr>
        <w:t>that it had damaged their future earning potential.</w:t>
      </w:r>
      <w:r w:rsidR="00F90125" w:rsidRPr="00A03920">
        <w:rPr>
          <w:rStyle w:val="FootnoteReference"/>
          <w:color w:val="auto"/>
        </w:rPr>
        <w:footnoteReference w:id="68"/>
      </w:r>
      <w:r w:rsidRPr="00A03920">
        <w:rPr>
          <w:color w:val="auto"/>
        </w:rPr>
        <w:t xml:space="preserve"> Research by the Women’s Budget Group also found that many disabled women had very real concerns about the financial implications of coronavirus, with 34.2 per cent reporting that they had run out of money compared to 24.4 per cent of non</w:t>
      </w:r>
      <w:r>
        <w:rPr>
          <w:color w:val="auto"/>
          <w:sz w:val="23"/>
          <w:szCs w:val="23"/>
        </w:rPr>
        <w:t>-disabled women. Disabled women were also more likely to report that they were spending more time working from home, were struggling to focus and experienced increased stress.</w:t>
      </w:r>
      <w:r w:rsidR="00F90125">
        <w:rPr>
          <w:rStyle w:val="FootnoteReference"/>
          <w:color w:val="auto"/>
          <w:sz w:val="23"/>
          <w:szCs w:val="23"/>
        </w:rPr>
        <w:footnoteReference w:id="69"/>
      </w:r>
      <w:r>
        <w:rPr>
          <w:color w:val="auto"/>
          <w:sz w:val="16"/>
          <w:szCs w:val="16"/>
        </w:rPr>
        <w:t xml:space="preserve"> </w:t>
      </w:r>
    </w:p>
    <w:p w14:paraId="15346BA1" w14:textId="77777777" w:rsidR="006720E3" w:rsidRDefault="006720E3" w:rsidP="00205FE0">
      <w:pPr>
        <w:spacing w:after="0"/>
        <w:rPr>
          <w:rFonts w:ascii="Arial" w:hAnsi="Arial" w:cs="Arial"/>
          <w:sz w:val="24"/>
          <w:szCs w:val="24"/>
        </w:rPr>
      </w:pPr>
    </w:p>
    <w:p w14:paraId="290C6DB0" w14:textId="182CAC8F" w:rsidR="00B22BC6" w:rsidRPr="00A03920" w:rsidRDefault="00B22BC6"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We recommend that the Government </w:t>
      </w:r>
      <w:r w:rsidR="00274CFB" w:rsidRPr="00A03920">
        <w:rPr>
          <w:rFonts w:ascii="Arial" w:hAnsi="Arial" w:cs="Arial"/>
          <w:sz w:val="24"/>
          <w:szCs w:val="24"/>
        </w:rPr>
        <w:t>take</w:t>
      </w:r>
      <w:r w:rsidRPr="00A03920">
        <w:rPr>
          <w:rFonts w:ascii="Arial" w:hAnsi="Arial" w:cs="Arial"/>
          <w:sz w:val="24"/>
          <w:szCs w:val="24"/>
        </w:rPr>
        <w:t xml:space="preserve"> action to:</w:t>
      </w:r>
    </w:p>
    <w:p w14:paraId="46005C30" w14:textId="77777777" w:rsidR="00054818" w:rsidRPr="00DC6D32" w:rsidRDefault="00054818" w:rsidP="00205FE0">
      <w:pPr>
        <w:spacing w:after="0"/>
        <w:rPr>
          <w:rFonts w:ascii="Arial" w:hAnsi="Arial" w:cs="Arial"/>
          <w:sz w:val="24"/>
          <w:szCs w:val="24"/>
        </w:rPr>
      </w:pPr>
    </w:p>
    <w:p w14:paraId="4B3FCE9F" w14:textId="09775648" w:rsidR="00B7275C" w:rsidRPr="000F60AF" w:rsidRDefault="00B7275C" w:rsidP="00205FE0">
      <w:pPr>
        <w:pStyle w:val="ListParagraph"/>
        <w:numPr>
          <w:ilvl w:val="0"/>
          <w:numId w:val="17"/>
        </w:numPr>
        <w:spacing w:after="0"/>
        <w:rPr>
          <w:rFonts w:ascii="Arial" w:hAnsi="Arial" w:cs="Arial"/>
          <w:sz w:val="24"/>
          <w:szCs w:val="24"/>
        </w:rPr>
      </w:pPr>
      <w:r>
        <w:rPr>
          <w:rFonts w:ascii="Arial" w:hAnsi="Arial" w:cs="Arial"/>
          <w:sz w:val="24"/>
          <w:szCs w:val="24"/>
        </w:rPr>
        <w:t>Introduce</w:t>
      </w:r>
      <w:r w:rsidRPr="000F60AF">
        <w:rPr>
          <w:rFonts w:ascii="Arial" w:hAnsi="Arial" w:cs="Arial"/>
          <w:sz w:val="24"/>
          <w:szCs w:val="24"/>
        </w:rPr>
        <w:t xml:space="preserve"> mandatory monitoring and reporting on the recruitment, retention and progression of disabled people for employers with over 250 staff by April 2022, including mandatory action planning to address the factors contributing to disability employment and pay gaps. </w:t>
      </w:r>
    </w:p>
    <w:p w14:paraId="69E6786F" w14:textId="03BF2FD4" w:rsidR="00B7275C" w:rsidRPr="000F60AF" w:rsidRDefault="00B7275C" w:rsidP="00205FE0">
      <w:pPr>
        <w:pStyle w:val="ListParagraph"/>
        <w:numPr>
          <w:ilvl w:val="0"/>
          <w:numId w:val="17"/>
        </w:numPr>
        <w:spacing w:after="0"/>
        <w:rPr>
          <w:rFonts w:ascii="Arial" w:hAnsi="Arial" w:cs="Arial"/>
          <w:sz w:val="24"/>
          <w:szCs w:val="24"/>
        </w:rPr>
      </w:pPr>
      <w:r>
        <w:rPr>
          <w:rFonts w:ascii="Arial" w:hAnsi="Arial" w:cs="Arial"/>
          <w:sz w:val="24"/>
          <w:szCs w:val="24"/>
        </w:rPr>
        <w:t>Publish</w:t>
      </w:r>
      <w:r w:rsidRPr="000F60AF">
        <w:rPr>
          <w:rFonts w:ascii="Arial" w:hAnsi="Arial" w:cs="Arial"/>
          <w:sz w:val="24"/>
          <w:szCs w:val="24"/>
        </w:rPr>
        <w:t xml:space="preserve"> robust time-bound targets to reduce the disability employment and pay gap</w:t>
      </w:r>
      <w:r w:rsidR="003D0C82">
        <w:rPr>
          <w:rFonts w:ascii="Arial" w:hAnsi="Arial" w:cs="Arial"/>
          <w:sz w:val="24"/>
          <w:szCs w:val="24"/>
        </w:rPr>
        <w:t xml:space="preserve"> </w:t>
      </w:r>
      <w:r w:rsidRPr="000F60AF">
        <w:rPr>
          <w:rFonts w:ascii="Arial" w:hAnsi="Arial" w:cs="Arial"/>
          <w:sz w:val="24"/>
          <w:szCs w:val="24"/>
        </w:rPr>
        <w:t xml:space="preserve">and ensure there is clear ministerial accountability in meeting those targets. </w:t>
      </w:r>
    </w:p>
    <w:p w14:paraId="32E20016" w14:textId="77777777" w:rsidR="00B7275C" w:rsidRDefault="00B7275C" w:rsidP="00205FE0">
      <w:pPr>
        <w:pStyle w:val="ListParagraph"/>
        <w:spacing w:after="0"/>
        <w:ind w:left="360"/>
        <w:rPr>
          <w:rFonts w:ascii="Arial" w:hAnsi="Arial" w:cs="Arial"/>
          <w:sz w:val="24"/>
          <w:szCs w:val="24"/>
        </w:rPr>
      </w:pPr>
    </w:p>
    <w:p w14:paraId="4E830CB3" w14:textId="0B5D73F4" w:rsidR="00007F4F" w:rsidRDefault="00AB15A5" w:rsidP="00205FE0">
      <w:pPr>
        <w:spacing w:after="0"/>
        <w:rPr>
          <w:rFonts w:ascii="Arial" w:hAnsi="Arial" w:cs="Arial"/>
          <w:b/>
          <w:sz w:val="24"/>
          <w:szCs w:val="24"/>
        </w:rPr>
      </w:pPr>
      <w:r>
        <w:rPr>
          <w:rFonts w:ascii="Arial" w:hAnsi="Arial" w:cs="Arial"/>
          <w:b/>
          <w:sz w:val="24"/>
          <w:szCs w:val="24"/>
        </w:rPr>
        <w:t>Ensuring</w:t>
      </w:r>
      <w:r w:rsidRPr="00862DC5">
        <w:rPr>
          <w:rFonts w:ascii="Arial" w:hAnsi="Arial" w:cs="Arial"/>
          <w:b/>
          <w:sz w:val="24"/>
          <w:szCs w:val="24"/>
        </w:rPr>
        <w:t xml:space="preserve"> </w:t>
      </w:r>
      <w:r w:rsidR="00862DC5" w:rsidRPr="00862DC5">
        <w:rPr>
          <w:rFonts w:ascii="Arial" w:hAnsi="Arial" w:cs="Arial"/>
          <w:b/>
          <w:sz w:val="24"/>
          <w:szCs w:val="24"/>
        </w:rPr>
        <w:t>an inclusive justice system</w:t>
      </w:r>
    </w:p>
    <w:p w14:paraId="1B36056D" w14:textId="77777777" w:rsidR="00054818" w:rsidRDefault="00054818" w:rsidP="00205FE0">
      <w:pPr>
        <w:spacing w:after="0"/>
        <w:rPr>
          <w:rFonts w:ascii="Arial" w:hAnsi="Arial" w:cs="Arial"/>
          <w:b/>
          <w:sz w:val="24"/>
          <w:szCs w:val="24"/>
        </w:rPr>
      </w:pPr>
    </w:p>
    <w:p w14:paraId="56EF2F25" w14:textId="15329F71" w:rsidR="00007F4F" w:rsidRPr="00A03920" w:rsidRDefault="00007F4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Disabled people’s confidence in the criminal justice system is significantly lower than average.</w:t>
      </w:r>
      <w:r w:rsidRPr="009A036D">
        <w:rPr>
          <w:rStyle w:val="FootnoteReference"/>
          <w:rFonts w:ascii="Arial" w:hAnsi="Arial" w:cs="Arial"/>
          <w:sz w:val="24"/>
          <w:szCs w:val="24"/>
        </w:rPr>
        <w:footnoteReference w:id="70"/>
      </w:r>
      <w:r w:rsidRPr="00A03920">
        <w:rPr>
          <w:rFonts w:ascii="Arial" w:hAnsi="Arial" w:cs="Arial"/>
          <w:sz w:val="24"/>
          <w:szCs w:val="24"/>
        </w:rPr>
        <w:t xml:space="preserve"> Disabled people are also more likely to experience certain crime types than average, including rape and sexual assault, domestic abuse and hate crime. It is vital that Government strategies and initiatives to combat these crimes and support victims take into account the experience and needs of disabled people with different impairment types. </w:t>
      </w:r>
    </w:p>
    <w:p w14:paraId="2FF1EA54" w14:textId="77777777" w:rsidR="00054818" w:rsidRPr="00A03920" w:rsidRDefault="00054818" w:rsidP="00205FE0">
      <w:pPr>
        <w:pStyle w:val="ListParagraph"/>
        <w:spacing w:after="0"/>
        <w:ind w:left="360"/>
        <w:rPr>
          <w:rFonts w:ascii="Arial" w:hAnsi="Arial" w:cs="Arial"/>
          <w:sz w:val="24"/>
          <w:szCs w:val="24"/>
        </w:rPr>
      </w:pPr>
    </w:p>
    <w:p w14:paraId="581FB96C" w14:textId="20A57858" w:rsidR="00007F4F" w:rsidRPr="00A03920" w:rsidRDefault="00007F4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There is evidence that disabled defendants face significant barriers to justice and effective participation across the criminal justice system in England and Wales. Our 2020 inquiry into the</w:t>
      </w:r>
      <w:r w:rsidRPr="00A03920">
        <w:rPr>
          <w:rFonts w:ascii="Arial" w:hAnsi="Arial" w:cs="Arial"/>
          <w:color w:val="364546"/>
          <w:sz w:val="24"/>
          <w:szCs w:val="24"/>
          <w:shd w:val="clear" w:color="auto" w:fill="FFFFFF"/>
        </w:rPr>
        <w:t xml:space="preserve"> experiences of disabled defendants </w:t>
      </w:r>
      <w:r w:rsidRPr="00A03920">
        <w:rPr>
          <w:rFonts w:ascii="Arial" w:hAnsi="Arial" w:cs="Arial"/>
          <w:sz w:val="24"/>
          <w:szCs w:val="24"/>
        </w:rPr>
        <w:t>found significant barriers to participation, including in relation to the underuse of defendant intermediaries and the use of video technology.</w:t>
      </w:r>
      <w:r w:rsidRPr="009A036D">
        <w:rPr>
          <w:rStyle w:val="FootnoteReference"/>
          <w:rFonts w:ascii="Arial" w:hAnsi="Arial" w:cs="Arial"/>
          <w:sz w:val="24"/>
          <w:szCs w:val="24"/>
        </w:rPr>
        <w:footnoteReference w:id="71"/>
      </w:r>
      <w:r w:rsidRPr="00A03920">
        <w:rPr>
          <w:rFonts w:ascii="Arial" w:hAnsi="Arial" w:cs="Arial"/>
          <w:sz w:val="24"/>
          <w:szCs w:val="24"/>
        </w:rPr>
        <w:t xml:space="preserve"> </w:t>
      </w:r>
    </w:p>
    <w:p w14:paraId="454DF3D3" w14:textId="77777777" w:rsidR="00054818" w:rsidRDefault="00054818" w:rsidP="00205FE0">
      <w:pPr>
        <w:spacing w:after="0"/>
        <w:rPr>
          <w:rFonts w:ascii="Arial" w:hAnsi="Arial" w:cs="Arial"/>
          <w:sz w:val="24"/>
          <w:szCs w:val="24"/>
        </w:rPr>
      </w:pPr>
    </w:p>
    <w:p w14:paraId="1728D277" w14:textId="4F36BB61" w:rsidR="00007F4F" w:rsidRPr="00A03920" w:rsidRDefault="00007F4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have concerns that certain aspects of the court reform programme in England and Wales – including online procedures, remote hearings and court closures – could exacerbate the barriers faced by some disabled people and risk further reducing their participation</w:t>
      </w:r>
      <w:r w:rsidR="00437088" w:rsidRPr="00A03920">
        <w:rPr>
          <w:rFonts w:ascii="Arial" w:hAnsi="Arial" w:cs="Arial"/>
          <w:sz w:val="24"/>
          <w:szCs w:val="24"/>
        </w:rPr>
        <w:t xml:space="preserve"> in court proceedings</w:t>
      </w:r>
      <w:r w:rsidRPr="00A03920">
        <w:rPr>
          <w:rFonts w:ascii="Arial" w:hAnsi="Arial" w:cs="Arial"/>
          <w:sz w:val="24"/>
          <w:szCs w:val="24"/>
        </w:rPr>
        <w:t>.</w:t>
      </w:r>
      <w:r w:rsidRPr="009A036D">
        <w:rPr>
          <w:rStyle w:val="FootnoteReference"/>
          <w:rFonts w:ascii="Arial" w:hAnsi="Arial" w:cs="Arial"/>
          <w:sz w:val="24"/>
          <w:szCs w:val="24"/>
        </w:rPr>
        <w:footnoteReference w:id="72"/>
      </w:r>
      <w:r w:rsidRPr="00A03920">
        <w:rPr>
          <w:rFonts w:ascii="Arial" w:hAnsi="Arial" w:cs="Arial"/>
          <w:sz w:val="24"/>
          <w:szCs w:val="24"/>
        </w:rPr>
        <w:t xml:space="preserve"> The use of video and audio hearings across all courts and tribunals has rapidly expanded since the outbreak of coronavirus and there is an ongoing need to monitor, understand and mitigate any negative impacts of these changes.</w:t>
      </w:r>
      <w:r w:rsidRPr="0047525C">
        <w:rPr>
          <w:rStyle w:val="FootnoteReference"/>
          <w:rFonts w:ascii="Arial" w:hAnsi="Arial" w:cs="Arial"/>
          <w:sz w:val="24"/>
          <w:szCs w:val="24"/>
        </w:rPr>
        <w:footnoteReference w:id="73"/>
      </w:r>
      <w:r w:rsidRPr="00A03920">
        <w:rPr>
          <w:rFonts w:ascii="Arial" w:hAnsi="Arial" w:cs="Arial"/>
          <w:sz w:val="24"/>
          <w:szCs w:val="24"/>
        </w:rPr>
        <w:t xml:space="preserve"> </w:t>
      </w:r>
    </w:p>
    <w:p w14:paraId="29C3AB74" w14:textId="77777777" w:rsidR="00054818" w:rsidRDefault="00054818" w:rsidP="00205FE0">
      <w:pPr>
        <w:spacing w:after="0"/>
        <w:rPr>
          <w:rFonts w:ascii="Arial" w:hAnsi="Arial" w:cs="Arial"/>
          <w:sz w:val="24"/>
          <w:szCs w:val="24"/>
        </w:rPr>
      </w:pPr>
    </w:p>
    <w:p w14:paraId="5B37F85F" w14:textId="36481E57" w:rsidR="00007F4F" w:rsidRPr="00A03920" w:rsidRDefault="00007F4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The evidence on disability in prison</w:t>
      </w:r>
      <w:r w:rsidR="00907F88" w:rsidRPr="00A03920">
        <w:rPr>
          <w:rFonts w:ascii="Arial" w:hAnsi="Arial" w:cs="Arial"/>
          <w:sz w:val="24"/>
          <w:szCs w:val="24"/>
        </w:rPr>
        <w:t>s</w:t>
      </w:r>
      <w:r w:rsidRPr="00A03920">
        <w:rPr>
          <w:rFonts w:ascii="Arial" w:hAnsi="Arial" w:cs="Arial"/>
          <w:sz w:val="24"/>
          <w:szCs w:val="24"/>
        </w:rPr>
        <w:t xml:space="preserve"> is limited, but the available data suggests a high prevalence of mental health conditions and learning disability.</w:t>
      </w:r>
      <w:r w:rsidRPr="0047525C">
        <w:rPr>
          <w:rStyle w:val="FootnoteReference"/>
          <w:rFonts w:ascii="Arial" w:hAnsi="Arial" w:cs="Arial"/>
          <w:sz w:val="24"/>
          <w:szCs w:val="24"/>
        </w:rPr>
        <w:footnoteReference w:id="74"/>
      </w:r>
      <w:r w:rsidRPr="00A03920">
        <w:rPr>
          <w:rFonts w:ascii="Arial" w:hAnsi="Arial" w:cs="Arial"/>
          <w:sz w:val="24"/>
          <w:szCs w:val="24"/>
        </w:rPr>
        <w:t xml:space="preserve"> The prison service does not hold data on disability centrally</w:t>
      </w:r>
      <w:r w:rsidRPr="0047525C">
        <w:rPr>
          <w:rStyle w:val="FootnoteReference"/>
          <w:rFonts w:ascii="Arial" w:hAnsi="Arial" w:cs="Arial"/>
          <w:sz w:val="24"/>
          <w:szCs w:val="24"/>
        </w:rPr>
        <w:footnoteReference w:id="75"/>
      </w:r>
      <w:r w:rsidRPr="00A03920">
        <w:rPr>
          <w:rFonts w:ascii="Arial" w:hAnsi="Arial" w:cs="Arial"/>
          <w:sz w:val="24"/>
          <w:szCs w:val="24"/>
        </w:rPr>
        <w:t xml:space="preserve"> and we are concerned this could be leading to unmet need or inappropriate treatment, including disproportionate use of force.</w:t>
      </w:r>
      <w:r w:rsidRPr="0047525C">
        <w:rPr>
          <w:rStyle w:val="FootnoteReference"/>
          <w:rFonts w:ascii="Arial" w:hAnsi="Arial" w:cs="Arial"/>
          <w:sz w:val="24"/>
          <w:szCs w:val="24"/>
        </w:rPr>
        <w:footnoteReference w:id="76"/>
      </w:r>
      <w:r w:rsidRPr="00A03920">
        <w:rPr>
          <w:rFonts w:ascii="Arial" w:hAnsi="Arial" w:cs="Arial"/>
          <w:sz w:val="24"/>
          <w:szCs w:val="24"/>
        </w:rPr>
        <w:t xml:space="preserve"> </w:t>
      </w:r>
    </w:p>
    <w:p w14:paraId="1133A3EF" w14:textId="77777777" w:rsidR="00054818" w:rsidRDefault="00054818" w:rsidP="00205FE0">
      <w:pPr>
        <w:spacing w:after="0"/>
        <w:rPr>
          <w:rFonts w:ascii="Arial" w:hAnsi="Arial" w:cs="Arial"/>
          <w:sz w:val="24"/>
          <w:szCs w:val="24"/>
        </w:rPr>
      </w:pPr>
    </w:p>
    <w:p w14:paraId="141EDD33" w14:textId="2E85C6A6" w:rsidR="00007F4F" w:rsidRPr="00A03920" w:rsidRDefault="00007F4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Our 2019 inquiry into legal aid for discrimination cases found that victims of discrimination are not getting the help they need to enforce their rights in the courts.</w:t>
      </w:r>
      <w:r w:rsidRPr="009A036D">
        <w:rPr>
          <w:rStyle w:val="FootnoteReference"/>
          <w:rFonts w:ascii="Arial" w:hAnsi="Arial" w:cs="Arial"/>
          <w:sz w:val="24"/>
          <w:szCs w:val="24"/>
        </w:rPr>
        <w:footnoteReference w:id="77"/>
      </w:r>
      <w:r w:rsidRPr="00A03920">
        <w:rPr>
          <w:rFonts w:ascii="Arial" w:hAnsi="Arial" w:cs="Arial"/>
          <w:sz w:val="24"/>
          <w:szCs w:val="24"/>
        </w:rPr>
        <w:t xml:space="preserve"> We have made a number of recommendations which are yet to be addressed that we consider would significantly improve access to justice in discrimination cases, including in relation to disability discrimination.</w:t>
      </w:r>
      <w:r w:rsidRPr="009A036D">
        <w:rPr>
          <w:rStyle w:val="FootnoteReference"/>
          <w:rFonts w:ascii="Arial" w:hAnsi="Arial" w:cs="Arial"/>
          <w:sz w:val="24"/>
          <w:szCs w:val="24"/>
        </w:rPr>
        <w:footnoteReference w:id="78"/>
      </w:r>
      <w:r w:rsidRPr="00A03920">
        <w:rPr>
          <w:rFonts w:ascii="Arial" w:hAnsi="Arial" w:cs="Arial"/>
          <w:sz w:val="24"/>
          <w:szCs w:val="24"/>
        </w:rPr>
        <w:t xml:space="preserve"> </w:t>
      </w:r>
    </w:p>
    <w:p w14:paraId="3C2D8E43" w14:textId="77777777" w:rsidR="00054818" w:rsidRDefault="00054818" w:rsidP="00205FE0">
      <w:pPr>
        <w:spacing w:after="0"/>
        <w:rPr>
          <w:rFonts w:ascii="Arial" w:hAnsi="Arial" w:cs="Arial"/>
          <w:sz w:val="24"/>
          <w:szCs w:val="24"/>
        </w:rPr>
      </w:pPr>
    </w:p>
    <w:p w14:paraId="7F18A951" w14:textId="649D8BF3" w:rsidR="00007F4F" w:rsidRPr="00A03920" w:rsidRDefault="00007F4F" w:rsidP="00205FE0">
      <w:pPr>
        <w:pStyle w:val="ListParagraph"/>
        <w:numPr>
          <w:ilvl w:val="0"/>
          <w:numId w:val="52"/>
        </w:numPr>
        <w:spacing w:after="0"/>
        <w:rPr>
          <w:rFonts w:ascii="Arial" w:hAnsi="Arial" w:cs="Arial"/>
        </w:rPr>
      </w:pPr>
      <w:r w:rsidRPr="00A03920">
        <w:rPr>
          <w:rFonts w:ascii="Arial" w:hAnsi="Arial" w:cs="Arial"/>
          <w:sz w:val="24"/>
          <w:szCs w:val="24"/>
        </w:rPr>
        <w:t xml:space="preserve">The Ministry of Justice has committed to implementing a number of the recommendations of our 2020 inquiry into the experiences of disabled </w:t>
      </w:r>
      <w:r w:rsidRPr="00A03920">
        <w:rPr>
          <w:rFonts w:ascii="Arial" w:hAnsi="Arial" w:cs="Arial"/>
          <w:sz w:val="24"/>
          <w:szCs w:val="24"/>
        </w:rPr>
        <w:lastRenderedPageBreak/>
        <w:t>defendants</w:t>
      </w:r>
      <w:r w:rsidRPr="009A036D">
        <w:rPr>
          <w:rStyle w:val="FootnoteReference"/>
          <w:rFonts w:ascii="Arial" w:hAnsi="Arial" w:cs="Arial"/>
          <w:sz w:val="24"/>
          <w:szCs w:val="24"/>
        </w:rPr>
        <w:footnoteReference w:id="79"/>
      </w:r>
      <w:r w:rsidRPr="00A03920">
        <w:rPr>
          <w:rFonts w:ascii="Arial" w:hAnsi="Arial" w:cs="Arial"/>
          <w:sz w:val="24"/>
          <w:szCs w:val="24"/>
        </w:rPr>
        <w:t xml:space="preserve"> and is considering actions in relation to legal aid in the context of its Legal Support Action Plan. </w:t>
      </w:r>
    </w:p>
    <w:p w14:paraId="329A9C16" w14:textId="77777777" w:rsidR="00054818" w:rsidRDefault="00054818" w:rsidP="00205FE0">
      <w:pPr>
        <w:spacing w:after="0"/>
        <w:rPr>
          <w:rFonts w:ascii="Arial" w:hAnsi="Arial" w:cs="Arial"/>
          <w:b/>
          <w:sz w:val="24"/>
          <w:szCs w:val="24"/>
        </w:rPr>
      </w:pPr>
    </w:p>
    <w:p w14:paraId="702486AD" w14:textId="6CFBE4F1" w:rsidR="00007F4F" w:rsidRPr="00A03920" w:rsidRDefault="00007F4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We recommend that the </w:t>
      </w:r>
      <w:r w:rsidR="00437088" w:rsidRPr="00A03920">
        <w:rPr>
          <w:rFonts w:ascii="Arial" w:hAnsi="Arial" w:cs="Arial"/>
          <w:sz w:val="24"/>
          <w:szCs w:val="24"/>
        </w:rPr>
        <w:t xml:space="preserve">UK </w:t>
      </w:r>
      <w:r w:rsidRPr="00A03920">
        <w:rPr>
          <w:rFonts w:ascii="Arial" w:hAnsi="Arial" w:cs="Arial"/>
          <w:sz w:val="24"/>
          <w:szCs w:val="24"/>
        </w:rPr>
        <w:t>Government take action to:</w:t>
      </w:r>
    </w:p>
    <w:p w14:paraId="401E2ACA" w14:textId="77777777" w:rsidR="00054818" w:rsidRPr="00FC35A3" w:rsidRDefault="00054818" w:rsidP="00205FE0">
      <w:pPr>
        <w:spacing w:after="0"/>
        <w:rPr>
          <w:rFonts w:ascii="Arial" w:hAnsi="Arial" w:cs="Arial"/>
          <w:b/>
          <w:sz w:val="24"/>
          <w:szCs w:val="24"/>
        </w:rPr>
      </w:pPr>
    </w:p>
    <w:p w14:paraId="50B9FD3A" w14:textId="096CFD9F" w:rsidR="00927F0B" w:rsidRDefault="00927F0B" w:rsidP="00205FE0">
      <w:pPr>
        <w:pStyle w:val="ListParagraph"/>
        <w:numPr>
          <w:ilvl w:val="0"/>
          <w:numId w:val="28"/>
        </w:numPr>
        <w:spacing w:after="0"/>
        <w:contextualSpacing w:val="0"/>
        <w:rPr>
          <w:rFonts w:ascii="Arial" w:hAnsi="Arial" w:cs="Arial"/>
          <w:sz w:val="24"/>
          <w:szCs w:val="24"/>
        </w:rPr>
      </w:pPr>
      <w:r w:rsidRPr="00927F0B">
        <w:rPr>
          <w:rFonts w:ascii="Arial" w:hAnsi="Arial" w:cs="Arial"/>
          <w:sz w:val="24"/>
          <w:szCs w:val="24"/>
        </w:rPr>
        <w:t>Ensure the needs and challenges faced by disabled people are fully considered in the context of efforts to improve access to justice and services for victims of crime. This should include ensuring disabled people are meaningfully consulted in the current plans to refresh the Government’s Violence against Women and Girls Strategy for England and Wales;</w:t>
      </w:r>
      <w:r w:rsidRPr="00007F4F">
        <w:rPr>
          <w:rStyle w:val="FootnoteReference"/>
          <w:rFonts w:ascii="Arial" w:hAnsi="Arial" w:cs="Arial"/>
          <w:sz w:val="24"/>
          <w:szCs w:val="24"/>
        </w:rPr>
        <w:footnoteReference w:id="80"/>
      </w:r>
      <w:r w:rsidRPr="00927F0B">
        <w:rPr>
          <w:rFonts w:ascii="Arial" w:hAnsi="Arial" w:cs="Arial"/>
          <w:sz w:val="24"/>
          <w:szCs w:val="24"/>
        </w:rPr>
        <w:t xml:space="preserve"> and ensuring adequate funding for, and availability of, sufficient specialist support services, tailored to meet the needs of disabled survivors of gender-based violence</w:t>
      </w:r>
      <w:r w:rsidRPr="00007F4F">
        <w:rPr>
          <w:rStyle w:val="FootnoteReference"/>
          <w:rFonts w:ascii="Arial" w:hAnsi="Arial" w:cs="Arial"/>
          <w:sz w:val="24"/>
          <w:szCs w:val="24"/>
        </w:rPr>
        <w:footnoteReference w:id="81"/>
      </w:r>
      <w:r w:rsidRPr="00927F0B">
        <w:rPr>
          <w:rFonts w:ascii="Arial" w:hAnsi="Arial" w:cs="Arial"/>
          <w:sz w:val="24"/>
          <w:szCs w:val="24"/>
        </w:rPr>
        <w:t xml:space="preserve"> and hate crime.  </w:t>
      </w:r>
    </w:p>
    <w:p w14:paraId="0D823B76" w14:textId="77777777" w:rsidR="00DC6D32" w:rsidRDefault="00927F0B" w:rsidP="00205FE0">
      <w:pPr>
        <w:pStyle w:val="ListParagraph"/>
        <w:numPr>
          <w:ilvl w:val="0"/>
          <w:numId w:val="28"/>
        </w:numPr>
        <w:spacing w:after="0"/>
        <w:contextualSpacing w:val="0"/>
        <w:rPr>
          <w:rFonts w:ascii="Arial" w:hAnsi="Arial" w:cs="Arial"/>
          <w:sz w:val="24"/>
          <w:szCs w:val="24"/>
        </w:rPr>
      </w:pPr>
      <w:r w:rsidRPr="00DC6D32">
        <w:rPr>
          <w:rFonts w:ascii="Arial" w:hAnsi="Arial" w:cs="Arial"/>
          <w:sz w:val="24"/>
          <w:szCs w:val="24"/>
        </w:rPr>
        <w:t xml:space="preserve">Adopt an implementation plan to take forward the recommendations arising </w:t>
      </w:r>
      <w:r w:rsidR="00007F4F" w:rsidRPr="00DC6D32">
        <w:rPr>
          <w:rFonts w:ascii="Arial" w:hAnsi="Arial" w:cs="Arial"/>
          <w:sz w:val="24"/>
          <w:szCs w:val="24"/>
        </w:rPr>
        <w:t>from the EHRC inquiry report, ‘Inclusive justice: a system designed for all’</w:t>
      </w:r>
      <w:r w:rsidRPr="00DC6D32">
        <w:rPr>
          <w:rFonts w:ascii="Arial" w:hAnsi="Arial" w:cs="Arial"/>
          <w:sz w:val="24"/>
          <w:szCs w:val="24"/>
        </w:rPr>
        <w:t xml:space="preserve">. </w:t>
      </w:r>
    </w:p>
    <w:p w14:paraId="23AB2E8D" w14:textId="77777777" w:rsidR="000A4BEA" w:rsidRDefault="00927F0B" w:rsidP="00F43E9E">
      <w:pPr>
        <w:pStyle w:val="ListParagraph"/>
        <w:numPr>
          <w:ilvl w:val="0"/>
          <w:numId w:val="28"/>
        </w:numPr>
        <w:spacing w:after="0"/>
        <w:contextualSpacing w:val="0"/>
        <w:rPr>
          <w:rFonts w:ascii="Arial" w:hAnsi="Arial" w:cs="Arial"/>
          <w:sz w:val="24"/>
          <w:szCs w:val="24"/>
        </w:rPr>
      </w:pPr>
      <w:r w:rsidRPr="000A4BEA">
        <w:rPr>
          <w:rFonts w:ascii="Arial" w:hAnsi="Arial" w:cs="Arial"/>
          <w:sz w:val="24"/>
          <w:szCs w:val="24"/>
        </w:rPr>
        <w:t xml:space="preserve">Urgently </w:t>
      </w:r>
      <w:r w:rsidR="00007F4F" w:rsidRPr="000A4BEA">
        <w:rPr>
          <w:rFonts w:ascii="Arial" w:hAnsi="Arial" w:cs="Arial"/>
          <w:sz w:val="24"/>
          <w:szCs w:val="24"/>
        </w:rPr>
        <w:t>capture data on the experiences of court users and outcomes of cases across</w:t>
      </w:r>
      <w:r w:rsidRPr="000A4BEA">
        <w:rPr>
          <w:rFonts w:ascii="Arial" w:hAnsi="Arial" w:cs="Arial"/>
          <w:sz w:val="24"/>
          <w:szCs w:val="24"/>
        </w:rPr>
        <w:t xml:space="preserve"> </w:t>
      </w:r>
      <w:r w:rsidR="00007F4F" w:rsidRPr="000A4BEA">
        <w:rPr>
          <w:rFonts w:ascii="Arial" w:hAnsi="Arial" w:cs="Arial"/>
          <w:sz w:val="24"/>
          <w:szCs w:val="24"/>
        </w:rPr>
        <w:t>courts and tribunals, disaggregated by case type and protected characteristic (</w:t>
      </w:r>
      <w:r w:rsidRPr="000A4BEA">
        <w:rPr>
          <w:rFonts w:ascii="Arial" w:hAnsi="Arial" w:cs="Arial"/>
          <w:sz w:val="24"/>
          <w:szCs w:val="24"/>
        </w:rPr>
        <w:t>including impairment type</w:t>
      </w:r>
      <w:r w:rsidR="00007F4F" w:rsidRPr="000A4BEA">
        <w:rPr>
          <w:rFonts w:ascii="Arial" w:hAnsi="Arial" w:cs="Arial"/>
          <w:sz w:val="24"/>
          <w:szCs w:val="24"/>
        </w:rPr>
        <w:t>), to inform any required changes to the use of online and remote hearings.</w:t>
      </w:r>
    </w:p>
    <w:p w14:paraId="6805C0FE" w14:textId="1A680597" w:rsidR="00054818" w:rsidRPr="000A4BEA" w:rsidRDefault="00007F4F" w:rsidP="00F43E9E">
      <w:pPr>
        <w:pStyle w:val="ListParagraph"/>
        <w:numPr>
          <w:ilvl w:val="0"/>
          <w:numId w:val="28"/>
        </w:numPr>
        <w:spacing w:after="0"/>
        <w:contextualSpacing w:val="0"/>
        <w:rPr>
          <w:rFonts w:ascii="Arial" w:hAnsi="Arial" w:cs="Arial"/>
          <w:sz w:val="24"/>
          <w:szCs w:val="24"/>
        </w:rPr>
      </w:pPr>
      <w:r w:rsidRPr="000A4BEA">
        <w:rPr>
          <w:rFonts w:ascii="Arial" w:hAnsi="Arial" w:cs="Arial"/>
          <w:sz w:val="24"/>
          <w:szCs w:val="24"/>
        </w:rPr>
        <w:t xml:space="preserve">Implement outstanding recommendations from the EHRC inquiry report, ‘Access to legal aid for discrimination cases’, and extend Qualified One Way Costs Shifting (QOCS) protection to discrimination claims brought under </w:t>
      </w:r>
      <w:r w:rsidR="00907F88" w:rsidRPr="000A4BEA">
        <w:rPr>
          <w:rFonts w:ascii="Arial" w:hAnsi="Arial" w:cs="Arial"/>
          <w:sz w:val="24"/>
          <w:szCs w:val="24"/>
        </w:rPr>
        <w:t xml:space="preserve">section </w:t>
      </w:r>
      <w:r w:rsidRPr="000A4BEA">
        <w:rPr>
          <w:rFonts w:ascii="Arial" w:hAnsi="Arial" w:cs="Arial"/>
          <w:sz w:val="24"/>
          <w:szCs w:val="24"/>
        </w:rPr>
        <w:t>114 of the Equality Act 2010.</w:t>
      </w:r>
    </w:p>
    <w:p w14:paraId="3B4B4890" w14:textId="030EC0C4" w:rsidR="00927F0B" w:rsidRPr="00054818" w:rsidRDefault="00927F0B" w:rsidP="00205FE0">
      <w:pPr>
        <w:pStyle w:val="ListParagraph"/>
        <w:numPr>
          <w:ilvl w:val="0"/>
          <w:numId w:val="28"/>
        </w:numPr>
        <w:spacing w:after="0"/>
        <w:rPr>
          <w:rFonts w:ascii="Arial" w:hAnsi="Arial" w:cs="Arial"/>
          <w:sz w:val="24"/>
          <w:szCs w:val="24"/>
        </w:rPr>
      </w:pPr>
      <w:r w:rsidRPr="00054818">
        <w:rPr>
          <w:rFonts w:ascii="Arial" w:hAnsi="Arial" w:cs="Arial"/>
          <w:sz w:val="24"/>
          <w:szCs w:val="24"/>
        </w:rPr>
        <w:t>Prioritise its commitments to improve data on disability in prisons,</w:t>
      </w:r>
      <w:r w:rsidRPr="00007F4F">
        <w:rPr>
          <w:rStyle w:val="FootnoteReference"/>
          <w:rFonts w:ascii="Arial" w:hAnsi="Arial" w:cs="Arial"/>
          <w:sz w:val="24"/>
          <w:szCs w:val="24"/>
        </w:rPr>
        <w:footnoteReference w:id="82"/>
      </w:r>
      <w:r w:rsidRPr="00054818">
        <w:rPr>
          <w:rFonts w:ascii="Arial" w:hAnsi="Arial" w:cs="Arial"/>
          <w:sz w:val="24"/>
          <w:szCs w:val="24"/>
        </w:rPr>
        <w:t xml:space="preserve"> and use the data on an ongoing basis to ensure disabled prisoners are treated fairly.</w:t>
      </w:r>
    </w:p>
    <w:p w14:paraId="13101441" w14:textId="356633FA" w:rsidR="00927F0B" w:rsidRDefault="00927F0B" w:rsidP="00205FE0">
      <w:pPr>
        <w:pStyle w:val="ListParagraph"/>
        <w:spacing w:after="0"/>
        <w:ind w:left="360"/>
        <w:rPr>
          <w:rFonts w:ascii="Arial" w:hAnsi="Arial" w:cs="Arial"/>
          <w:sz w:val="24"/>
          <w:szCs w:val="24"/>
        </w:rPr>
      </w:pPr>
    </w:p>
    <w:p w14:paraId="1F95E724" w14:textId="62E2C96C" w:rsidR="002315AC" w:rsidRPr="008B7BEF" w:rsidRDefault="00AB3C9F" w:rsidP="00205FE0">
      <w:pPr>
        <w:tabs>
          <w:tab w:val="left" w:pos="7395"/>
        </w:tabs>
        <w:spacing w:after="0"/>
        <w:rPr>
          <w:rFonts w:ascii="Arial" w:hAnsi="Arial" w:cs="Arial"/>
          <w:b/>
          <w:sz w:val="24"/>
          <w:szCs w:val="24"/>
        </w:rPr>
      </w:pPr>
      <w:r w:rsidRPr="008B7BEF">
        <w:rPr>
          <w:rFonts w:ascii="Arial" w:hAnsi="Arial" w:cs="Arial"/>
          <w:b/>
          <w:sz w:val="24"/>
          <w:szCs w:val="24"/>
        </w:rPr>
        <w:t>Reform</w:t>
      </w:r>
      <w:r w:rsidR="004C4409" w:rsidRPr="008B7BEF">
        <w:rPr>
          <w:rFonts w:ascii="Arial" w:hAnsi="Arial" w:cs="Arial"/>
          <w:b/>
          <w:sz w:val="24"/>
          <w:szCs w:val="24"/>
        </w:rPr>
        <w:t>ing</w:t>
      </w:r>
      <w:r w:rsidRPr="008B7BEF">
        <w:rPr>
          <w:rFonts w:ascii="Arial" w:hAnsi="Arial" w:cs="Arial"/>
          <w:b/>
          <w:sz w:val="24"/>
          <w:szCs w:val="24"/>
        </w:rPr>
        <w:t xml:space="preserve"> the social care system to promote independence and wellbeing</w:t>
      </w:r>
    </w:p>
    <w:p w14:paraId="1E3E721E" w14:textId="5933DBD4" w:rsidR="002315AC" w:rsidRDefault="002315AC" w:rsidP="00205FE0">
      <w:pPr>
        <w:pStyle w:val="ListParagraph"/>
        <w:spacing w:after="0"/>
        <w:ind w:left="0"/>
        <w:rPr>
          <w:rFonts w:ascii="Arial" w:hAnsi="Arial" w:cs="Arial"/>
          <w:sz w:val="24"/>
          <w:szCs w:val="24"/>
        </w:rPr>
      </w:pPr>
    </w:p>
    <w:p w14:paraId="00B68199" w14:textId="2F7FCCFF" w:rsidR="00324528" w:rsidRDefault="005325B6" w:rsidP="00205FE0">
      <w:pPr>
        <w:pStyle w:val="ListParagraph"/>
        <w:numPr>
          <w:ilvl w:val="0"/>
          <w:numId w:val="52"/>
        </w:numPr>
        <w:spacing w:after="0"/>
        <w:rPr>
          <w:rFonts w:ascii="Arial" w:hAnsi="Arial" w:cs="Arial"/>
          <w:color w:val="0B0C0C"/>
          <w:sz w:val="24"/>
          <w:szCs w:val="24"/>
        </w:rPr>
      </w:pPr>
      <w:r>
        <w:rPr>
          <w:rFonts w:ascii="Arial" w:hAnsi="Arial" w:cs="Arial"/>
          <w:sz w:val="24"/>
          <w:szCs w:val="24"/>
        </w:rPr>
        <w:t>Prior to the pandemic a</w:t>
      </w:r>
      <w:r w:rsidR="002315AC" w:rsidRPr="000B43B4">
        <w:rPr>
          <w:rFonts w:ascii="Arial" w:hAnsi="Arial" w:cs="Arial"/>
          <w:sz w:val="24"/>
          <w:szCs w:val="24"/>
        </w:rPr>
        <w:t>dult social care was already under significant pressure</w:t>
      </w:r>
      <w:r>
        <w:rPr>
          <w:rFonts w:ascii="Arial" w:hAnsi="Arial" w:cs="Arial"/>
          <w:sz w:val="24"/>
          <w:szCs w:val="24"/>
        </w:rPr>
        <w:t xml:space="preserve"> in England</w:t>
      </w:r>
      <w:r w:rsidR="00437088">
        <w:rPr>
          <w:rFonts w:ascii="Arial" w:hAnsi="Arial" w:cs="Arial"/>
          <w:sz w:val="24"/>
          <w:szCs w:val="24"/>
        </w:rPr>
        <w:t>,</w:t>
      </w:r>
      <w:r>
        <w:rPr>
          <w:rFonts w:ascii="Arial" w:hAnsi="Arial" w:cs="Arial"/>
          <w:sz w:val="24"/>
          <w:szCs w:val="24"/>
        </w:rPr>
        <w:t xml:space="preserve"> with </w:t>
      </w:r>
      <w:r w:rsidR="002315AC" w:rsidRPr="000B43B4">
        <w:rPr>
          <w:rFonts w:ascii="Arial" w:hAnsi="Arial" w:cs="Arial"/>
          <w:sz w:val="24"/>
          <w:szCs w:val="24"/>
        </w:rPr>
        <w:t>only those wit</w:t>
      </w:r>
      <w:r>
        <w:rPr>
          <w:rFonts w:ascii="Arial" w:hAnsi="Arial" w:cs="Arial"/>
          <w:sz w:val="24"/>
          <w:szCs w:val="24"/>
        </w:rPr>
        <w:t xml:space="preserve">h severe needs receiving support. </w:t>
      </w:r>
      <w:r w:rsidR="00324528">
        <w:rPr>
          <w:rFonts w:ascii="Arial" w:hAnsi="Arial" w:cs="Arial"/>
          <w:color w:val="000000"/>
          <w:sz w:val="24"/>
          <w:szCs w:val="24"/>
        </w:rPr>
        <w:t>Since 2010, rising demand and substantial reductions in government funding have led to increased levels of unmet need.</w:t>
      </w:r>
      <w:r w:rsidR="00324528">
        <w:rPr>
          <w:rStyle w:val="FootnoteReference"/>
          <w:rFonts w:ascii="Arial" w:hAnsi="Arial" w:cs="Arial"/>
          <w:color w:val="000000"/>
          <w:sz w:val="24"/>
          <w:szCs w:val="24"/>
        </w:rPr>
        <w:footnoteReference w:id="83"/>
      </w:r>
      <w:r w:rsidR="00324528">
        <w:rPr>
          <w:rFonts w:ascii="Arial" w:hAnsi="Arial" w:cs="Arial"/>
          <w:color w:val="000000"/>
          <w:sz w:val="24"/>
          <w:szCs w:val="24"/>
        </w:rPr>
        <w:t xml:space="preserve"> </w:t>
      </w:r>
      <w:r w:rsidR="00324528" w:rsidRPr="00A70B13">
        <w:rPr>
          <w:rFonts w:ascii="Arial" w:hAnsi="Arial" w:cs="Arial"/>
          <w:sz w:val="24"/>
          <w:szCs w:val="24"/>
        </w:rPr>
        <w:t>Requests for adult social care in England increased by 5.7% between 2015-16 and 2019-</w:t>
      </w:r>
      <w:r w:rsidR="00324528" w:rsidRPr="00F5583E">
        <w:rPr>
          <w:rFonts w:ascii="Arial" w:hAnsi="Arial" w:cs="Arial"/>
          <w:color w:val="0B0C0C"/>
          <w:sz w:val="24"/>
          <w:szCs w:val="24"/>
        </w:rPr>
        <w:t>20, but 18,000 fewer people received support during this time.</w:t>
      </w:r>
      <w:r w:rsidR="00324528">
        <w:rPr>
          <w:rStyle w:val="FootnoteReference"/>
          <w:rFonts w:ascii="Arial" w:hAnsi="Arial" w:cs="Arial"/>
          <w:color w:val="0B0C0C"/>
          <w:sz w:val="24"/>
          <w:szCs w:val="24"/>
        </w:rPr>
        <w:footnoteReference w:id="84"/>
      </w:r>
      <w:r w:rsidR="00324528" w:rsidRPr="00B01E19">
        <w:rPr>
          <w:rFonts w:ascii="Arial" w:hAnsi="Arial" w:cs="Arial"/>
          <w:color w:val="0B0C0C"/>
          <w:sz w:val="24"/>
          <w:szCs w:val="24"/>
        </w:rPr>
        <w:t xml:space="preserve"> </w:t>
      </w:r>
      <w:r w:rsidR="00324528" w:rsidRPr="00F5583E">
        <w:rPr>
          <w:rFonts w:ascii="Arial" w:hAnsi="Arial" w:cs="Arial"/>
          <w:color w:val="0B0C0C"/>
          <w:sz w:val="24"/>
          <w:szCs w:val="24"/>
        </w:rPr>
        <w:t>In 2019, </w:t>
      </w:r>
      <w:r w:rsidR="00324528" w:rsidRPr="00A70B13">
        <w:rPr>
          <w:rFonts w:ascii="Arial" w:hAnsi="Arial" w:cs="Arial"/>
          <w:sz w:val="24"/>
          <w:szCs w:val="24"/>
        </w:rPr>
        <w:t xml:space="preserve">Age UK estimated that 1.4 million older people in </w:t>
      </w:r>
      <w:r w:rsidR="00324528" w:rsidRPr="00A70B13">
        <w:rPr>
          <w:rFonts w:ascii="Arial" w:hAnsi="Arial" w:cs="Arial"/>
          <w:sz w:val="24"/>
          <w:szCs w:val="24"/>
        </w:rPr>
        <w:lastRenderedPageBreak/>
        <w:t>England were not getting the care they wanted or need</w:t>
      </w:r>
      <w:r w:rsidR="00324528">
        <w:rPr>
          <w:rStyle w:val="Hyperlink"/>
          <w:rFonts w:ascii="Arial" w:hAnsi="Arial" w:cs="Arial"/>
          <w:color w:val="4C2C92"/>
          <w:sz w:val="24"/>
          <w:szCs w:val="24"/>
        </w:rPr>
        <w:t>.</w:t>
      </w:r>
      <w:r w:rsidR="00324528">
        <w:rPr>
          <w:rStyle w:val="FootnoteReference"/>
          <w:rFonts w:ascii="Arial" w:hAnsi="Arial" w:cs="Arial"/>
          <w:color w:val="4C2C92"/>
          <w:sz w:val="24"/>
          <w:szCs w:val="24"/>
          <w:u w:val="single"/>
        </w:rPr>
        <w:footnoteReference w:id="85"/>
      </w:r>
      <w:r w:rsidR="00324528">
        <w:rPr>
          <w:rStyle w:val="Hyperlink"/>
          <w:rFonts w:ascii="Arial" w:hAnsi="Arial" w:cs="Arial"/>
          <w:color w:val="4C2C92"/>
          <w:sz w:val="24"/>
          <w:szCs w:val="24"/>
        </w:rPr>
        <w:t xml:space="preserve"> </w:t>
      </w:r>
      <w:r w:rsidR="00324528" w:rsidRPr="00A70B13">
        <w:rPr>
          <w:rFonts w:ascii="Arial" w:hAnsi="Arial" w:cs="Arial"/>
          <w:sz w:val="24"/>
          <w:szCs w:val="24"/>
        </w:rPr>
        <w:t>Real-term local authority spending on social care in England was approximately £400 million lower in 2019-20</w:t>
      </w:r>
      <w:r w:rsidR="00324528" w:rsidRPr="00F5583E">
        <w:rPr>
          <w:rFonts w:ascii="Arial" w:hAnsi="Arial" w:cs="Arial"/>
          <w:color w:val="0B0C0C"/>
          <w:sz w:val="24"/>
          <w:szCs w:val="24"/>
        </w:rPr>
        <w:t> than in 2010-11.</w:t>
      </w:r>
      <w:r w:rsidR="00324528">
        <w:rPr>
          <w:rStyle w:val="FootnoteReference"/>
          <w:rFonts w:ascii="Arial" w:hAnsi="Arial" w:cs="Arial"/>
          <w:color w:val="0B0C0C"/>
          <w:sz w:val="24"/>
          <w:szCs w:val="24"/>
        </w:rPr>
        <w:footnoteReference w:id="86"/>
      </w:r>
      <w:r w:rsidR="00324528">
        <w:rPr>
          <w:rFonts w:ascii="Arial" w:hAnsi="Arial" w:cs="Arial"/>
          <w:color w:val="0B0C0C"/>
          <w:sz w:val="24"/>
          <w:szCs w:val="24"/>
        </w:rPr>
        <w:t xml:space="preserve"> </w:t>
      </w:r>
    </w:p>
    <w:p w14:paraId="522E995A" w14:textId="77777777" w:rsidR="00324528" w:rsidRDefault="00324528" w:rsidP="00205FE0">
      <w:pPr>
        <w:pStyle w:val="ListParagraph"/>
        <w:spacing w:after="0"/>
        <w:ind w:left="0"/>
        <w:rPr>
          <w:rFonts w:ascii="Arial" w:hAnsi="Arial" w:cs="Arial"/>
          <w:sz w:val="24"/>
          <w:szCs w:val="24"/>
        </w:rPr>
      </w:pPr>
    </w:p>
    <w:p w14:paraId="4759936D" w14:textId="43408E6A" w:rsidR="00EC3BD6" w:rsidRDefault="00BC50F9" w:rsidP="00205FE0">
      <w:pPr>
        <w:pStyle w:val="ListParagraph"/>
        <w:numPr>
          <w:ilvl w:val="0"/>
          <w:numId w:val="52"/>
        </w:numPr>
        <w:spacing w:after="0"/>
        <w:rPr>
          <w:rFonts w:ascii="Arial" w:hAnsi="Arial" w:cs="Arial"/>
          <w:sz w:val="24"/>
          <w:szCs w:val="24"/>
        </w:rPr>
      </w:pPr>
      <w:r>
        <w:rPr>
          <w:rFonts w:ascii="Arial" w:hAnsi="Arial" w:cs="Arial"/>
          <w:sz w:val="24"/>
          <w:szCs w:val="24"/>
        </w:rPr>
        <w:t>T</w:t>
      </w:r>
      <w:r w:rsidR="005325B6">
        <w:rPr>
          <w:rFonts w:ascii="Arial" w:hAnsi="Arial" w:cs="Arial"/>
          <w:sz w:val="24"/>
          <w:szCs w:val="24"/>
        </w:rPr>
        <w:t>his situation has worsened during the pandemic</w:t>
      </w:r>
      <w:r w:rsidR="00437088">
        <w:rPr>
          <w:rFonts w:ascii="Arial" w:hAnsi="Arial" w:cs="Arial"/>
          <w:sz w:val="24"/>
          <w:szCs w:val="24"/>
        </w:rPr>
        <w:t>,</w:t>
      </w:r>
      <w:r w:rsidR="005325B6">
        <w:rPr>
          <w:rFonts w:ascii="Arial" w:hAnsi="Arial" w:cs="Arial"/>
          <w:sz w:val="24"/>
          <w:szCs w:val="24"/>
        </w:rPr>
        <w:t xml:space="preserve"> with many disabled people experiencing reductions to vital care services.</w:t>
      </w:r>
      <w:r w:rsidR="00324528">
        <w:rPr>
          <w:rStyle w:val="FootnoteReference"/>
          <w:rFonts w:ascii="Arial" w:hAnsi="Arial" w:cs="Arial"/>
          <w:sz w:val="24"/>
          <w:szCs w:val="24"/>
        </w:rPr>
        <w:footnoteReference w:id="87"/>
      </w:r>
      <w:r w:rsidR="005325B6">
        <w:rPr>
          <w:rFonts w:ascii="Arial" w:hAnsi="Arial" w:cs="Arial"/>
          <w:sz w:val="24"/>
          <w:szCs w:val="24"/>
        </w:rPr>
        <w:t xml:space="preserve"> We</w:t>
      </w:r>
      <w:r w:rsidR="00437088">
        <w:rPr>
          <w:rFonts w:ascii="Arial" w:hAnsi="Arial" w:cs="Arial"/>
          <w:sz w:val="24"/>
          <w:szCs w:val="24"/>
        </w:rPr>
        <w:t xml:space="preserve"> are</w:t>
      </w:r>
      <w:r w:rsidR="005325B6">
        <w:rPr>
          <w:rFonts w:ascii="Arial" w:hAnsi="Arial" w:cs="Arial"/>
          <w:sz w:val="24"/>
          <w:szCs w:val="24"/>
        </w:rPr>
        <w:t xml:space="preserve"> particularly concerned about the situation for people, including</w:t>
      </w:r>
      <w:r>
        <w:rPr>
          <w:rFonts w:ascii="Arial" w:hAnsi="Arial" w:cs="Arial"/>
          <w:sz w:val="24"/>
          <w:szCs w:val="24"/>
        </w:rPr>
        <w:t xml:space="preserve"> working-age</w:t>
      </w:r>
      <w:r w:rsidR="005325B6">
        <w:rPr>
          <w:rFonts w:ascii="Arial" w:hAnsi="Arial" w:cs="Arial"/>
          <w:sz w:val="24"/>
          <w:szCs w:val="24"/>
        </w:rPr>
        <w:t xml:space="preserve"> disabled adults, living in residential care</w:t>
      </w:r>
      <w:r w:rsidR="00AB3C9F">
        <w:rPr>
          <w:rFonts w:ascii="Arial" w:hAnsi="Arial" w:cs="Arial"/>
          <w:sz w:val="24"/>
          <w:szCs w:val="24"/>
        </w:rPr>
        <w:t>.</w:t>
      </w:r>
      <w:r w:rsidR="00324528">
        <w:rPr>
          <w:rStyle w:val="FootnoteReference"/>
          <w:rFonts w:ascii="Arial" w:hAnsi="Arial" w:cs="Arial"/>
          <w:sz w:val="24"/>
          <w:szCs w:val="24"/>
        </w:rPr>
        <w:footnoteReference w:id="88"/>
      </w:r>
    </w:p>
    <w:p w14:paraId="78AC0CBF" w14:textId="1E4B32B7" w:rsidR="00AB3C9F" w:rsidRDefault="00AB3C9F" w:rsidP="00205FE0">
      <w:pPr>
        <w:pStyle w:val="ListParagraph"/>
        <w:spacing w:after="0"/>
        <w:ind w:left="0"/>
        <w:rPr>
          <w:rFonts w:ascii="Arial" w:hAnsi="Arial" w:cs="Arial"/>
          <w:sz w:val="24"/>
          <w:szCs w:val="24"/>
        </w:rPr>
      </w:pPr>
    </w:p>
    <w:p w14:paraId="45E56767" w14:textId="312B51DA" w:rsidR="00AB3C9F" w:rsidRPr="00054818" w:rsidRDefault="00AB3C9F" w:rsidP="00205FE0">
      <w:pPr>
        <w:pStyle w:val="ListParagraph"/>
        <w:numPr>
          <w:ilvl w:val="0"/>
          <w:numId w:val="52"/>
        </w:numPr>
        <w:spacing w:after="0"/>
        <w:rPr>
          <w:rFonts w:ascii="Arial" w:hAnsi="Arial" w:cs="Arial"/>
          <w:sz w:val="24"/>
          <w:szCs w:val="24"/>
        </w:rPr>
      </w:pPr>
      <w:r w:rsidRPr="00054818">
        <w:rPr>
          <w:rFonts w:ascii="Arial" w:hAnsi="Arial" w:cs="Arial"/>
          <w:sz w:val="24"/>
          <w:szCs w:val="24"/>
        </w:rPr>
        <w:t>We recommend that the Government take action to:</w:t>
      </w:r>
    </w:p>
    <w:p w14:paraId="1237C5AC" w14:textId="455F4FB0" w:rsidR="00AB3C9F" w:rsidRDefault="00AB3C9F" w:rsidP="00205FE0">
      <w:pPr>
        <w:pStyle w:val="ListParagraph"/>
        <w:spacing w:after="0"/>
        <w:ind w:left="0"/>
        <w:rPr>
          <w:rFonts w:ascii="Arial" w:hAnsi="Arial" w:cs="Arial"/>
          <w:sz w:val="24"/>
          <w:szCs w:val="24"/>
        </w:rPr>
      </w:pPr>
    </w:p>
    <w:p w14:paraId="27BA96A0" w14:textId="3D68203F" w:rsidR="00324528" w:rsidRPr="00324528" w:rsidRDefault="00324528" w:rsidP="00205FE0">
      <w:pPr>
        <w:pStyle w:val="ListParagraph"/>
        <w:numPr>
          <w:ilvl w:val="0"/>
          <w:numId w:val="28"/>
        </w:numPr>
        <w:shd w:val="clear" w:color="auto" w:fill="FFFFFF"/>
        <w:spacing w:before="100" w:beforeAutospacing="1" w:after="0"/>
        <w:rPr>
          <w:rFonts w:ascii="Arial" w:hAnsi="Arial" w:cs="Arial"/>
          <w:color w:val="0B0C0C"/>
          <w:sz w:val="24"/>
          <w:szCs w:val="24"/>
        </w:rPr>
      </w:pPr>
      <w:r>
        <w:rPr>
          <w:rFonts w:ascii="Arial" w:hAnsi="Arial" w:cs="Arial"/>
          <w:color w:val="0B0C0C"/>
          <w:sz w:val="24"/>
          <w:szCs w:val="24"/>
        </w:rPr>
        <w:t>Ref</w:t>
      </w:r>
      <w:r w:rsidRPr="00324528">
        <w:rPr>
          <w:rFonts w:ascii="Arial" w:hAnsi="Arial" w:cs="Arial"/>
          <w:color w:val="0B0C0C"/>
          <w:sz w:val="24"/>
          <w:szCs w:val="24"/>
        </w:rPr>
        <w:t>orm</w:t>
      </w:r>
      <w:r w:rsidR="00BC50F9">
        <w:rPr>
          <w:rFonts w:ascii="Arial" w:hAnsi="Arial" w:cs="Arial"/>
          <w:color w:val="0B0C0C"/>
          <w:sz w:val="24"/>
          <w:szCs w:val="24"/>
        </w:rPr>
        <w:t xml:space="preserve"> </w:t>
      </w:r>
      <w:r w:rsidRPr="00324528">
        <w:rPr>
          <w:rFonts w:ascii="Arial" w:hAnsi="Arial" w:cs="Arial"/>
          <w:color w:val="0B0C0C"/>
          <w:sz w:val="24"/>
          <w:szCs w:val="24"/>
        </w:rPr>
        <w:t xml:space="preserve">the social care system to ensure full compliance with Article 19 of the CRPD, and other equality and human rights </w:t>
      </w:r>
      <w:r w:rsidR="00BC50F9">
        <w:rPr>
          <w:rFonts w:ascii="Arial" w:hAnsi="Arial" w:cs="Arial"/>
          <w:color w:val="0B0C0C"/>
          <w:sz w:val="24"/>
          <w:szCs w:val="24"/>
        </w:rPr>
        <w:t>standards</w:t>
      </w:r>
      <w:r w:rsidRPr="00324528">
        <w:rPr>
          <w:rFonts w:ascii="Arial" w:hAnsi="Arial" w:cs="Arial"/>
          <w:color w:val="0B0C0C"/>
          <w:sz w:val="24"/>
          <w:szCs w:val="24"/>
        </w:rPr>
        <w:t xml:space="preserve">. </w:t>
      </w:r>
    </w:p>
    <w:p w14:paraId="3C3148F9" w14:textId="3C6B9D2D" w:rsidR="00324528" w:rsidRDefault="00324528" w:rsidP="00205FE0">
      <w:pPr>
        <w:pStyle w:val="ListParagraph"/>
        <w:numPr>
          <w:ilvl w:val="0"/>
          <w:numId w:val="28"/>
        </w:numPr>
        <w:shd w:val="clear" w:color="auto" w:fill="FFFFFF"/>
        <w:spacing w:before="100" w:beforeAutospacing="1" w:after="0"/>
        <w:rPr>
          <w:rFonts w:ascii="Arial" w:hAnsi="Arial" w:cs="Arial"/>
          <w:color w:val="0B0C0C"/>
          <w:sz w:val="24"/>
          <w:szCs w:val="24"/>
        </w:rPr>
      </w:pPr>
      <w:r>
        <w:rPr>
          <w:rFonts w:ascii="Arial" w:hAnsi="Arial" w:cs="Arial"/>
          <w:color w:val="0B0C0C"/>
          <w:sz w:val="24"/>
          <w:szCs w:val="24"/>
        </w:rPr>
        <w:t>Com</w:t>
      </w:r>
      <w:r w:rsidRPr="00324528">
        <w:rPr>
          <w:rFonts w:ascii="Arial" w:hAnsi="Arial" w:cs="Arial"/>
          <w:color w:val="0B0C0C"/>
          <w:sz w:val="24"/>
          <w:szCs w:val="24"/>
        </w:rPr>
        <w:t xml:space="preserve">mit to sustained resourcing of social care services during and after the pandemic, including provision </w:t>
      </w:r>
      <w:r w:rsidR="00BE7141">
        <w:rPr>
          <w:rFonts w:ascii="Arial" w:hAnsi="Arial" w:cs="Arial"/>
          <w:color w:val="0B0C0C"/>
          <w:sz w:val="24"/>
          <w:szCs w:val="24"/>
        </w:rPr>
        <w:t>of sufficient home</w:t>
      </w:r>
      <w:r w:rsidRPr="00324528">
        <w:rPr>
          <w:rFonts w:ascii="Arial" w:hAnsi="Arial" w:cs="Arial"/>
          <w:color w:val="0B0C0C"/>
          <w:sz w:val="24"/>
          <w:szCs w:val="24"/>
        </w:rPr>
        <w:t xml:space="preserve"> and community-based support to prevent people having to move into institutions.  </w:t>
      </w:r>
    </w:p>
    <w:p w14:paraId="456428E3" w14:textId="6A391FC8" w:rsidR="00256D05" w:rsidRPr="00256D05" w:rsidRDefault="00256D05" w:rsidP="00205FE0">
      <w:pPr>
        <w:pStyle w:val="ListParagraph"/>
        <w:keepNext/>
        <w:keepLines/>
        <w:numPr>
          <w:ilvl w:val="0"/>
          <w:numId w:val="28"/>
        </w:numPr>
        <w:spacing w:after="0"/>
        <w:contextualSpacing w:val="0"/>
        <w:rPr>
          <w:rFonts w:ascii="Arial" w:hAnsi="Arial" w:cs="Arial"/>
          <w:sz w:val="24"/>
          <w:szCs w:val="24"/>
        </w:rPr>
      </w:pPr>
      <w:r w:rsidRPr="00256D05">
        <w:rPr>
          <w:rFonts w:ascii="Arial" w:hAnsi="Arial" w:cs="Arial"/>
          <w:color w:val="0B0C0C"/>
          <w:sz w:val="24"/>
          <w:szCs w:val="24"/>
        </w:rPr>
        <w:t>U</w:t>
      </w:r>
      <w:r w:rsidRPr="00256D05">
        <w:rPr>
          <w:rFonts w:ascii="Arial" w:hAnsi="Arial" w:cs="Arial"/>
          <w:sz w:val="24"/>
          <w:szCs w:val="24"/>
        </w:rPr>
        <w:t>ndertake a review into the disproportionate deaths of disabled people during the coronavirus pandemic, including an assessment of the excess deaths of people with recognised physical or mental impairments, deaths in care homes, and deaths of people with learning disabilities and/or autism. Government should work with disabled people and their representative organisations in this review, and use the findings to identify the policy and practice changes needed to mitigate any further negative disproportionate impact on disabled people now and in the future.</w:t>
      </w:r>
    </w:p>
    <w:p w14:paraId="75279608" w14:textId="77777777" w:rsidR="002315AC" w:rsidRDefault="002315AC" w:rsidP="00205FE0">
      <w:pPr>
        <w:pStyle w:val="ListParagraph"/>
        <w:spacing w:after="0"/>
        <w:ind w:left="0"/>
        <w:rPr>
          <w:rFonts w:ascii="Arial" w:hAnsi="Arial" w:cs="Arial"/>
          <w:sz w:val="24"/>
          <w:szCs w:val="24"/>
        </w:rPr>
      </w:pPr>
    </w:p>
    <w:p w14:paraId="057D5F14" w14:textId="48ED0209" w:rsidR="00054818" w:rsidRDefault="00D471F2" w:rsidP="00205FE0">
      <w:pPr>
        <w:spacing w:after="0"/>
        <w:rPr>
          <w:rFonts w:ascii="Arial" w:hAnsi="Arial" w:cs="Arial"/>
          <w:b/>
          <w:sz w:val="24"/>
          <w:szCs w:val="24"/>
        </w:rPr>
      </w:pPr>
      <w:r>
        <w:rPr>
          <w:rFonts w:ascii="Arial" w:hAnsi="Arial" w:cs="Arial"/>
          <w:b/>
          <w:sz w:val="24"/>
          <w:szCs w:val="24"/>
        </w:rPr>
        <w:t>Ensuring</w:t>
      </w:r>
      <w:r w:rsidR="005F7AEA" w:rsidRPr="005F7AEA">
        <w:rPr>
          <w:rFonts w:ascii="Arial" w:hAnsi="Arial" w:cs="Arial"/>
          <w:b/>
          <w:sz w:val="24"/>
          <w:szCs w:val="24"/>
        </w:rPr>
        <w:t xml:space="preserve"> an </w:t>
      </w:r>
      <w:r w:rsidR="00175901">
        <w:rPr>
          <w:rFonts w:ascii="Arial" w:hAnsi="Arial" w:cs="Arial"/>
          <w:b/>
          <w:sz w:val="24"/>
          <w:szCs w:val="24"/>
        </w:rPr>
        <w:t>adequat</w:t>
      </w:r>
      <w:r w:rsidR="00256D05">
        <w:rPr>
          <w:rFonts w:ascii="Arial" w:hAnsi="Arial" w:cs="Arial"/>
          <w:b/>
          <w:sz w:val="24"/>
          <w:szCs w:val="24"/>
        </w:rPr>
        <w:t>e standard of living and social</w:t>
      </w:r>
      <w:r w:rsidR="005F7AEA" w:rsidRPr="005F7AEA">
        <w:rPr>
          <w:rFonts w:ascii="Arial" w:hAnsi="Arial" w:cs="Arial"/>
          <w:b/>
          <w:sz w:val="24"/>
          <w:szCs w:val="24"/>
        </w:rPr>
        <w:t xml:space="preserve"> security </w:t>
      </w:r>
    </w:p>
    <w:p w14:paraId="77BD499E" w14:textId="4AD26BC6" w:rsidR="005F7AEA" w:rsidRPr="005F7AEA" w:rsidRDefault="005F7AEA" w:rsidP="00205FE0">
      <w:pPr>
        <w:spacing w:after="0"/>
        <w:rPr>
          <w:rFonts w:ascii="Arial" w:hAnsi="Arial" w:cs="Arial"/>
          <w:b/>
          <w:sz w:val="24"/>
          <w:szCs w:val="24"/>
        </w:rPr>
      </w:pPr>
    </w:p>
    <w:p w14:paraId="03066868" w14:textId="5E2CEDD5" w:rsidR="0038465C" w:rsidRPr="00A03920" w:rsidRDefault="0038465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Disabled people are more likely to live in poverty and material deprivation than people who are not disabled. Research by the Joseph Rowntree Foundation (JRF) found that 31% of disabled people in the UK lived in poverty in 2017/18, compared to 20% of non-disabled people.</w:t>
      </w:r>
      <w:r w:rsidRPr="00FB6307">
        <w:rPr>
          <w:rStyle w:val="FootnoteReference"/>
          <w:rFonts w:ascii="Arial" w:hAnsi="Arial" w:cs="Arial"/>
          <w:sz w:val="24"/>
          <w:szCs w:val="24"/>
        </w:rPr>
        <w:footnoteReference w:id="89"/>
      </w:r>
      <w:r w:rsidR="00D210DC" w:rsidRPr="00A03920">
        <w:rPr>
          <w:rFonts w:ascii="Arial" w:hAnsi="Arial" w:cs="Arial"/>
          <w:sz w:val="24"/>
          <w:szCs w:val="24"/>
        </w:rPr>
        <w:t xml:space="preserve"> </w:t>
      </w:r>
    </w:p>
    <w:p w14:paraId="160796FB" w14:textId="77777777" w:rsidR="00054818" w:rsidRDefault="00054818" w:rsidP="00205FE0">
      <w:pPr>
        <w:spacing w:after="0"/>
        <w:rPr>
          <w:rFonts w:ascii="Arial" w:hAnsi="Arial" w:cs="Arial"/>
          <w:sz w:val="24"/>
          <w:szCs w:val="24"/>
        </w:rPr>
      </w:pPr>
    </w:p>
    <w:p w14:paraId="27E01EF8" w14:textId="1BC65D04" w:rsidR="0038465C" w:rsidRPr="00A03920" w:rsidRDefault="0038465C"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The EHRC’s analysis of the tax and welfare reforms introduced between May 2010 and January 2018 revealed that their cumulative impact on disabled people </w:t>
      </w:r>
      <w:r w:rsidRPr="00A03920">
        <w:rPr>
          <w:rFonts w:ascii="Arial" w:hAnsi="Arial" w:cs="Arial"/>
          <w:sz w:val="24"/>
          <w:szCs w:val="24"/>
        </w:rPr>
        <w:lastRenderedPageBreak/>
        <w:t>by the 2021/22 tax year will be significantly regressive: households with at least one disabled adult and a disabled child will lose over £6,500 a year (over 13% of their net income).</w:t>
      </w:r>
      <w:r w:rsidRPr="00FB6307">
        <w:rPr>
          <w:rStyle w:val="FootnoteReference"/>
          <w:rFonts w:ascii="Arial" w:hAnsi="Arial" w:cs="Arial"/>
          <w:sz w:val="24"/>
          <w:szCs w:val="24"/>
        </w:rPr>
        <w:footnoteReference w:id="90"/>
      </w:r>
    </w:p>
    <w:p w14:paraId="3AD62142" w14:textId="040CDBF2" w:rsidR="001E6D70" w:rsidRDefault="001E6D70" w:rsidP="00205FE0">
      <w:pPr>
        <w:spacing w:after="0"/>
        <w:rPr>
          <w:rFonts w:ascii="Arial" w:hAnsi="Arial" w:cs="Arial"/>
          <w:sz w:val="24"/>
          <w:szCs w:val="24"/>
        </w:rPr>
      </w:pPr>
    </w:p>
    <w:p w14:paraId="5DBB091B" w14:textId="639D3893" w:rsidR="001E6D70" w:rsidRPr="00A03920" w:rsidRDefault="001E6D70"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Research shows that disabled people are amongst the groups most likely to be affected by the expected rise in poverty during and following the coronavirus pandemic.</w:t>
      </w:r>
      <w:r w:rsidR="008B7BEF">
        <w:rPr>
          <w:rStyle w:val="FootnoteReference"/>
          <w:rFonts w:ascii="Arial" w:hAnsi="Arial" w:cs="Arial"/>
          <w:sz w:val="24"/>
          <w:szCs w:val="24"/>
        </w:rPr>
        <w:footnoteReference w:id="91"/>
      </w:r>
      <w:r w:rsidRPr="00A03920">
        <w:rPr>
          <w:rFonts w:ascii="Arial" w:hAnsi="Arial" w:cs="Arial"/>
          <w:sz w:val="24"/>
          <w:szCs w:val="24"/>
        </w:rPr>
        <w:t xml:space="preserve"> Disabled people are at a greater risk of experiencing a reduction in earnings through redundancy, a reduction in hours, or being furloughed from a job in a shut-down sector.</w:t>
      </w:r>
      <w:r w:rsidR="008B7BEF">
        <w:rPr>
          <w:rStyle w:val="FootnoteReference"/>
          <w:rFonts w:ascii="Arial" w:hAnsi="Arial" w:cs="Arial"/>
          <w:sz w:val="24"/>
          <w:szCs w:val="24"/>
        </w:rPr>
        <w:footnoteReference w:id="92"/>
      </w:r>
      <w:r w:rsidRPr="00A03920">
        <w:rPr>
          <w:rFonts w:ascii="Arial" w:hAnsi="Arial" w:cs="Arial"/>
          <w:sz w:val="24"/>
          <w:szCs w:val="24"/>
        </w:rPr>
        <w:t xml:space="preserve"> </w:t>
      </w:r>
      <w:r w:rsidR="00A83D4D" w:rsidRPr="00A03920">
        <w:rPr>
          <w:rFonts w:ascii="Arial" w:hAnsi="Arial" w:cs="Arial"/>
          <w:sz w:val="24"/>
          <w:szCs w:val="24"/>
        </w:rPr>
        <w:t xml:space="preserve">They </w:t>
      </w:r>
      <w:r w:rsidRPr="00A03920">
        <w:rPr>
          <w:rFonts w:ascii="Arial" w:hAnsi="Arial" w:cs="Arial"/>
          <w:sz w:val="24"/>
          <w:szCs w:val="24"/>
        </w:rPr>
        <w:t>are also more likely to have fallen behind on essential bills during the pandemic.</w:t>
      </w:r>
      <w:r w:rsidR="008B7BEF">
        <w:rPr>
          <w:rStyle w:val="FootnoteReference"/>
          <w:rFonts w:ascii="Arial" w:hAnsi="Arial" w:cs="Arial"/>
          <w:sz w:val="24"/>
          <w:szCs w:val="24"/>
        </w:rPr>
        <w:footnoteReference w:id="93"/>
      </w:r>
      <w:r w:rsidRPr="00A03920">
        <w:rPr>
          <w:rFonts w:ascii="Arial" w:hAnsi="Arial" w:cs="Arial"/>
          <w:sz w:val="24"/>
          <w:szCs w:val="24"/>
        </w:rPr>
        <w:t xml:space="preserve"> For example, one analysis shows that in July 2020 19.5% of disabled people in Britain had struggled to pay their bills, and 21.3% had to borrow money or rely on credit in the last seven days, compared to 13.4% and 18.2% of non-disabled people respectively.</w:t>
      </w:r>
      <w:r w:rsidR="008B7BEF">
        <w:rPr>
          <w:rStyle w:val="FootnoteReference"/>
          <w:rFonts w:ascii="Arial" w:hAnsi="Arial" w:cs="Arial"/>
          <w:sz w:val="24"/>
          <w:szCs w:val="24"/>
        </w:rPr>
        <w:footnoteReference w:id="94"/>
      </w:r>
    </w:p>
    <w:p w14:paraId="6557575B" w14:textId="0D88DCAB" w:rsidR="00383244" w:rsidRDefault="00383244" w:rsidP="00205FE0">
      <w:pPr>
        <w:spacing w:after="0"/>
        <w:rPr>
          <w:rFonts w:ascii="Arial" w:hAnsi="Arial" w:cs="Arial"/>
          <w:sz w:val="24"/>
          <w:szCs w:val="24"/>
        </w:rPr>
      </w:pPr>
    </w:p>
    <w:p w14:paraId="505C02C6" w14:textId="5505E5C0" w:rsidR="00383244" w:rsidRPr="00A03920" w:rsidRDefault="00383244"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Social security provides an important safety net for many households and is of increasing importance through the pandemic. However, concerns remain around the sufficiency of support, the accessibility of the system and the impact of sanctions and conditionality.</w:t>
      </w:r>
    </w:p>
    <w:p w14:paraId="505EC21A" w14:textId="77777777" w:rsidR="00383244" w:rsidRPr="00A03920" w:rsidRDefault="00383244" w:rsidP="00205FE0">
      <w:pPr>
        <w:spacing w:after="0"/>
        <w:rPr>
          <w:rFonts w:ascii="Arial" w:hAnsi="Arial" w:cs="Arial"/>
          <w:sz w:val="24"/>
          <w:szCs w:val="24"/>
        </w:rPr>
      </w:pPr>
    </w:p>
    <w:p w14:paraId="66758C57" w14:textId="4E926033" w:rsidR="00862DC5" w:rsidRPr="00A03920" w:rsidRDefault="00862DC5"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We recommend that the UK Government take action to: </w:t>
      </w:r>
    </w:p>
    <w:p w14:paraId="60815A65" w14:textId="77777777" w:rsidR="00054818" w:rsidRPr="00A03920" w:rsidRDefault="00054818" w:rsidP="00205FE0">
      <w:pPr>
        <w:spacing w:after="0"/>
        <w:rPr>
          <w:rFonts w:ascii="Arial" w:hAnsi="Arial" w:cs="Arial"/>
          <w:sz w:val="24"/>
          <w:szCs w:val="24"/>
        </w:rPr>
      </w:pPr>
    </w:p>
    <w:p w14:paraId="2E38B212" w14:textId="47EA01E3" w:rsidR="0096015D" w:rsidRDefault="0096015D" w:rsidP="00205FE0">
      <w:pPr>
        <w:pStyle w:val="ListParagraph"/>
        <w:numPr>
          <w:ilvl w:val="0"/>
          <w:numId w:val="27"/>
        </w:numPr>
        <w:spacing w:after="0"/>
        <w:rPr>
          <w:rFonts w:ascii="Arial" w:hAnsi="Arial" w:cs="Arial"/>
          <w:sz w:val="24"/>
          <w:szCs w:val="24"/>
        </w:rPr>
      </w:pPr>
      <w:r w:rsidRPr="00A03920">
        <w:rPr>
          <w:rFonts w:ascii="Arial" w:hAnsi="Arial" w:cs="Arial"/>
          <w:sz w:val="24"/>
          <w:szCs w:val="24"/>
        </w:rPr>
        <w:t>Ensure that the social security system is accessible and effective for all, supports the right to an adequate standard</w:t>
      </w:r>
      <w:r>
        <w:rPr>
          <w:rFonts w:ascii="Arial" w:hAnsi="Arial" w:cs="Arial"/>
          <w:sz w:val="24"/>
          <w:szCs w:val="24"/>
        </w:rPr>
        <w:t xml:space="preserve"> of living, and does not contribute to increasing material deprivation and poverty.</w:t>
      </w:r>
      <w:r>
        <w:rPr>
          <w:rStyle w:val="FootnoteReference"/>
          <w:rFonts w:ascii="Arial" w:hAnsi="Arial" w:cs="Arial"/>
          <w:sz w:val="24"/>
          <w:szCs w:val="24"/>
        </w:rPr>
        <w:footnoteReference w:id="95"/>
      </w:r>
    </w:p>
    <w:p w14:paraId="50142BE3" w14:textId="53DF5EC3" w:rsidR="0096015D" w:rsidRPr="008B7BEF" w:rsidRDefault="0096015D" w:rsidP="00205FE0">
      <w:pPr>
        <w:pStyle w:val="ListParagraph"/>
        <w:numPr>
          <w:ilvl w:val="0"/>
          <w:numId w:val="27"/>
        </w:numPr>
        <w:spacing w:after="0"/>
        <w:rPr>
          <w:rFonts w:ascii="Arial" w:hAnsi="Arial" w:cs="Arial"/>
          <w:sz w:val="24"/>
          <w:szCs w:val="24"/>
        </w:rPr>
      </w:pPr>
      <w:r w:rsidRPr="008B7BEF">
        <w:rPr>
          <w:rFonts w:ascii="Arial" w:hAnsi="Arial" w:cs="Arial"/>
          <w:sz w:val="24"/>
          <w:szCs w:val="24"/>
          <w:lang w:eastAsia="en-GB"/>
        </w:rPr>
        <w:t xml:space="preserve">Identify </w:t>
      </w:r>
      <w:r w:rsidRPr="008B7BEF">
        <w:rPr>
          <w:rFonts w:ascii="Arial" w:hAnsi="Arial" w:cs="Arial"/>
          <w:sz w:val="24"/>
          <w:szCs w:val="24"/>
        </w:rPr>
        <w:t>and monitor the specific economic impacts of the pandemic on groups of people who share protected characteristics, including disabled people. The Government should ensure that this insight informs their strategic plans, investment frameworks and public sector contracts at a formative stage.</w:t>
      </w:r>
    </w:p>
    <w:p w14:paraId="0E778B38" w14:textId="507B4647" w:rsidR="0069430B" w:rsidRDefault="0069430B" w:rsidP="00205FE0">
      <w:pPr>
        <w:spacing w:after="0"/>
        <w:rPr>
          <w:rFonts w:ascii="Arial" w:hAnsi="Arial" w:cs="Arial"/>
          <w:b/>
          <w:sz w:val="24"/>
          <w:szCs w:val="24"/>
        </w:rPr>
      </w:pPr>
    </w:p>
    <w:p w14:paraId="5F2CFFD3" w14:textId="2BE8C7EF" w:rsidR="00B573C7" w:rsidRPr="00135F0A" w:rsidRDefault="00D75307" w:rsidP="00205FE0">
      <w:pPr>
        <w:spacing w:after="0"/>
        <w:rPr>
          <w:rFonts w:ascii="Arial" w:hAnsi="Arial" w:cs="Arial"/>
          <w:b/>
          <w:sz w:val="24"/>
          <w:szCs w:val="24"/>
        </w:rPr>
      </w:pPr>
      <w:r>
        <w:rPr>
          <w:rFonts w:ascii="Arial" w:hAnsi="Arial" w:cs="Arial"/>
          <w:b/>
          <w:sz w:val="24"/>
          <w:szCs w:val="24"/>
        </w:rPr>
        <w:t xml:space="preserve">Strengthening the status of </w:t>
      </w:r>
      <w:r w:rsidR="00135459">
        <w:rPr>
          <w:rFonts w:ascii="Arial" w:hAnsi="Arial" w:cs="Arial"/>
          <w:b/>
          <w:sz w:val="24"/>
          <w:szCs w:val="24"/>
        </w:rPr>
        <w:t xml:space="preserve">the CRPD and </w:t>
      </w:r>
      <w:r>
        <w:rPr>
          <w:rFonts w:ascii="Arial" w:hAnsi="Arial" w:cs="Arial"/>
          <w:b/>
          <w:sz w:val="24"/>
          <w:szCs w:val="24"/>
        </w:rPr>
        <w:t>i</w:t>
      </w:r>
      <w:r w:rsidR="00B573C7" w:rsidRPr="00135F0A">
        <w:rPr>
          <w:rFonts w:ascii="Arial" w:hAnsi="Arial" w:cs="Arial"/>
          <w:b/>
          <w:sz w:val="24"/>
          <w:szCs w:val="24"/>
        </w:rPr>
        <w:t>nternational human rights standards</w:t>
      </w:r>
      <w:r>
        <w:rPr>
          <w:rFonts w:ascii="Arial" w:hAnsi="Arial" w:cs="Arial"/>
          <w:b/>
          <w:sz w:val="24"/>
          <w:szCs w:val="24"/>
        </w:rPr>
        <w:t xml:space="preserve"> in domestic law</w:t>
      </w:r>
    </w:p>
    <w:p w14:paraId="5C5F3411" w14:textId="77777777" w:rsidR="00B573C7" w:rsidRDefault="00B573C7" w:rsidP="00205FE0">
      <w:pPr>
        <w:spacing w:after="0"/>
        <w:rPr>
          <w:rFonts w:ascii="Arial" w:hAnsi="Arial" w:cs="Arial"/>
          <w:sz w:val="24"/>
          <w:szCs w:val="24"/>
        </w:rPr>
      </w:pPr>
    </w:p>
    <w:p w14:paraId="4B5D5807" w14:textId="0A2B21E1" w:rsidR="00B573C7" w:rsidRPr="00BE7141" w:rsidRDefault="00B573C7"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lastRenderedPageBreak/>
        <w:t xml:space="preserve">The </w:t>
      </w:r>
      <w:r w:rsidR="00AB15A5" w:rsidRPr="00A03920">
        <w:rPr>
          <w:rFonts w:ascii="Arial" w:hAnsi="Arial" w:cs="Arial"/>
          <w:sz w:val="24"/>
          <w:szCs w:val="24"/>
        </w:rPr>
        <w:t xml:space="preserve">UK ratified and committed to implementing the rights enshrined in the </w:t>
      </w:r>
      <w:r w:rsidRPr="00A03920">
        <w:rPr>
          <w:rFonts w:ascii="Arial" w:hAnsi="Arial" w:cs="Arial"/>
          <w:sz w:val="24"/>
          <w:szCs w:val="24"/>
        </w:rPr>
        <w:t xml:space="preserve">CRPD in 2009. However, the CRPD, like other international treaties, </w:t>
      </w:r>
      <w:r w:rsidR="00AB15A5" w:rsidRPr="00A03920">
        <w:rPr>
          <w:rFonts w:ascii="Arial" w:hAnsi="Arial" w:cs="Arial"/>
          <w:sz w:val="24"/>
          <w:szCs w:val="24"/>
        </w:rPr>
        <w:t xml:space="preserve">has </w:t>
      </w:r>
      <w:r w:rsidRPr="00A03920">
        <w:rPr>
          <w:rFonts w:ascii="Arial" w:hAnsi="Arial" w:cs="Arial"/>
          <w:sz w:val="24"/>
          <w:szCs w:val="24"/>
        </w:rPr>
        <w:t>not</w:t>
      </w:r>
      <w:r w:rsidR="00AB15A5" w:rsidRPr="00A03920">
        <w:rPr>
          <w:rFonts w:ascii="Arial" w:hAnsi="Arial" w:cs="Arial"/>
          <w:sz w:val="24"/>
          <w:szCs w:val="24"/>
        </w:rPr>
        <w:t xml:space="preserve"> been</w:t>
      </w:r>
      <w:r w:rsidRPr="00A03920">
        <w:rPr>
          <w:rFonts w:ascii="Arial" w:hAnsi="Arial" w:cs="Arial"/>
          <w:sz w:val="24"/>
          <w:szCs w:val="24"/>
        </w:rPr>
        <w:t xml:space="preserve"> incorporated into domestic law</w:t>
      </w:r>
      <w:r w:rsidR="00EE6A31" w:rsidRPr="00A03920">
        <w:rPr>
          <w:rFonts w:ascii="Arial" w:hAnsi="Arial" w:cs="Arial"/>
          <w:sz w:val="24"/>
          <w:szCs w:val="24"/>
        </w:rPr>
        <w:t>, which means that disabled people do not have full access to legal remedies for breaches of these legally binding rights.</w:t>
      </w:r>
      <w:r w:rsidR="00BE7141">
        <w:rPr>
          <w:rFonts w:ascii="Arial" w:hAnsi="Arial" w:cs="Arial"/>
          <w:sz w:val="24"/>
          <w:szCs w:val="24"/>
        </w:rPr>
        <w:t xml:space="preserve"> </w:t>
      </w:r>
      <w:r w:rsidR="00EE6A31" w:rsidRPr="00BE7141">
        <w:rPr>
          <w:rFonts w:ascii="Arial" w:hAnsi="Arial" w:cs="Arial"/>
          <w:sz w:val="24"/>
          <w:szCs w:val="24"/>
        </w:rPr>
        <w:t>T</w:t>
      </w:r>
      <w:r w:rsidRPr="00BE7141">
        <w:rPr>
          <w:rFonts w:ascii="Arial" w:hAnsi="Arial" w:cs="Arial"/>
          <w:sz w:val="24"/>
          <w:szCs w:val="24"/>
        </w:rPr>
        <w:t>here is</w:t>
      </w:r>
      <w:r w:rsidR="00EE6A31" w:rsidRPr="00BE7141">
        <w:rPr>
          <w:rFonts w:ascii="Arial" w:hAnsi="Arial" w:cs="Arial"/>
          <w:sz w:val="24"/>
          <w:szCs w:val="24"/>
        </w:rPr>
        <w:t xml:space="preserve"> also</w:t>
      </w:r>
      <w:r w:rsidRPr="00BE7141">
        <w:rPr>
          <w:rFonts w:ascii="Arial" w:hAnsi="Arial" w:cs="Arial"/>
          <w:sz w:val="24"/>
          <w:szCs w:val="24"/>
        </w:rPr>
        <w:t xml:space="preserve"> no formal mechanism for co-ordinating and monitoring the implementation of recommendations made by </w:t>
      </w:r>
      <w:r w:rsidR="00AB15A5" w:rsidRPr="00BE7141">
        <w:rPr>
          <w:rFonts w:ascii="Arial" w:hAnsi="Arial" w:cs="Arial"/>
          <w:sz w:val="24"/>
          <w:szCs w:val="24"/>
        </w:rPr>
        <w:t xml:space="preserve">the </w:t>
      </w:r>
      <w:r w:rsidRPr="00BE7141">
        <w:rPr>
          <w:rFonts w:ascii="Arial" w:hAnsi="Arial" w:cs="Arial"/>
          <w:sz w:val="24"/>
          <w:szCs w:val="24"/>
        </w:rPr>
        <w:t xml:space="preserve">CRPD Committee. </w:t>
      </w:r>
    </w:p>
    <w:p w14:paraId="1B4F5028" w14:textId="77777777" w:rsidR="00054818" w:rsidRDefault="00054818" w:rsidP="00205FE0">
      <w:pPr>
        <w:spacing w:after="0"/>
        <w:rPr>
          <w:rFonts w:ascii="Arial" w:hAnsi="Arial" w:cs="Arial"/>
          <w:sz w:val="24"/>
          <w:szCs w:val="24"/>
        </w:rPr>
      </w:pPr>
    </w:p>
    <w:p w14:paraId="0AB28E55" w14:textId="5F4FB24E" w:rsidR="00323BDA" w:rsidRPr="00A03920" w:rsidRDefault="00985CCD"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w:t>
      </w:r>
      <w:r w:rsidR="00323BDA" w:rsidRPr="00A03920">
        <w:rPr>
          <w:rFonts w:ascii="Arial" w:hAnsi="Arial" w:cs="Arial"/>
          <w:sz w:val="24"/>
          <w:szCs w:val="24"/>
        </w:rPr>
        <w:t xml:space="preserve"> have developed a proposed legal model for incorporation of the right to independent living into domestic law,</w:t>
      </w:r>
      <w:r w:rsidR="00323BDA" w:rsidRPr="00AA14FA">
        <w:rPr>
          <w:rStyle w:val="FootnoteReference"/>
          <w:rFonts w:ascii="Arial" w:hAnsi="Arial" w:cs="Arial"/>
          <w:sz w:val="24"/>
          <w:szCs w:val="24"/>
        </w:rPr>
        <w:footnoteReference w:id="96"/>
      </w:r>
      <w:r w:rsidR="00323BDA" w:rsidRPr="00A03920">
        <w:rPr>
          <w:rFonts w:ascii="Arial" w:hAnsi="Arial" w:cs="Arial"/>
          <w:sz w:val="24"/>
          <w:szCs w:val="24"/>
        </w:rPr>
        <w:t xml:space="preserve"> and the Joint Committee on Human Rights has endorsed our proposals for strengthening the law.</w:t>
      </w:r>
      <w:r w:rsidR="00323BDA" w:rsidRPr="00AA14FA">
        <w:rPr>
          <w:rStyle w:val="FootnoteReference"/>
          <w:rFonts w:ascii="Arial" w:hAnsi="Arial" w:cs="Arial"/>
          <w:sz w:val="24"/>
          <w:szCs w:val="24"/>
        </w:rPr>
        <w:footnoteReference w:id="97"/>
      </w:r>
      <w:r w:rsidR="00323BDA" w:rsidRPr="00A03920">
        <w:rPr>
          <w:rFonts w:ascii="Arial" w:hAnsi="Arial" w:cs="Arial"/>
          <w:sz w:val="24"/>
          <w:szCs w:val="24"/>
        </w:rPr>
        <w:t xml:space="preserve"> </w:t>
      </w:r>
    </w:p>
    <w:p w14:paraId="7F0B12A4" w14:textId="77777777" w:rsidR="00323BDA" w:rsidRDefault="00323BDA" w:rsidP="00205FE0">
      <w:pPr>
        <w:spacing w:after="0"/>
        <w:rPr>
          <w:rFonts w:ascii="Arial" w:hAnsi="Arial" w:cs="Arial"/>
          <w:b/>
          <w:sz w:val="24"/>
          <w:szCs w:val="24"/>
        </w:rPr>
      </w:pPr>
    </w:p>
    <w:p w14:paraId="5706D4F1" w14:textId="011BD7CE" w:rsidR="00B573C7" w:rsidRPr="00A03920" w:rsidRDefault="00B573C7"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recommend that the Government take action to:</w:t>
      </w:r>
    </w:p>
    <w:p w14:paraId="274E8204" w14:textId="77777777" w:rsidR="00054818" w:rsidRPr="00323BDA" w:rsidRDefault="00054818" w:rsidP="00205FE0">
      <w:pPr>
        <w:spacing w:after="0"/>
        <w:rPr>
          <w:rFonts w:ascii="Arial" w:hAnsi="Arial" w:cs="Arial"/>
          <w:b/>
          <w:sz w:val="24"/>
          <w:szCs w:val="24"/>
        </w:rPr>
      </w:pPr>
    </w:p>
    <w:p w14:paraId="5245A4F2" w14:textId="78C1FB71" w:rsidR="00AB15A5" w:rsidRPr="001F121C" w:rsidRDefault="00B573C7" w:rsidP="00205FE0">
      <w:pPr>
        <w:pStyle w:val="ListParagraph"/>
        <w:numPr>
          <w:ilvl w:val="0"/>
          <w:numId w:val="21"/>
        </w:numPr>
        <w:spacing w:after="0"/>
        <w:rPr>
          <w:rFonts w:ascii="Arial" w:hAnsi="Arial" w:cs="Arial"/>
          <w:b/>
          <w:sz w:val="24"/>
          <w:szCs w:val="24"/>
        </w:rPr>
      </w:pPr>
      <w:r w:rsidRPr="00D703C4">
        <w:rPr>
          <w:rFonts w:ascii="Arial" w:hAnsi="Arial" w:cs="Arial"/>
          <w:sz w:val="24"/>
          <w:szCs w:val="24"/>
        </w:rPr>
        <w:t>Establish a coordinated, cross-Government national mechanism for implementing, reporting and following up on the UK’s human rights obligations, including those under CRPD</w:t>
      </w:r>
      <w:r w:rsidR="005516D7">
        <w:rPr>
          <w:rFonts w:ascii="Arial" w:hAnsi="Arial" w:cs="Arial"/>
          <w:sz w:val="24"/>
          <w:szCs w:val="24"/>
        </w:rPr>
        <w:t xml:space="preserve">. </w:t>
      </w:r>
      <w:r w:rsidRPr="00D703C4">
        <w:rPr>
          <w:rFonts w:ascii="Arial" w:hAnsi="Arial" w:cs="Arial"/>
          <w:sz w:val="24"/>
          <w:szCs w:val="24"/>
        </w:rPr>
        <w:t xml:space="preserve"> </w:t>
      </w:r>
    </w:p>
    <w:p w14:paraId="3C23F792" w14:textId="5A9B3CC1" w:rsidR="00B573C7" w:rsidRPr="00323BDA" w:rsidRDefault="009E5A6A" w:rsidP="00205FE0">
      <w:pPr>
        <w:pStyle w:val="ListParagraph"/>
        <w:numPr>
          <w:ilvl w:val="0"/>
          <w:numId w:val="21"/>
        </w:numPr>
        <w:spacing w:after="0"/>
        <w:rPr>
          <w:rFonts w:ascii="Arial" w:hAnsi="Arial" w:cs="Arial"/>
          <w:b/>
          <w:sz w:val="24"/>
          <w:szCs w:val="24"/>
        </w:rPr>
      </w:pPr>
      <w:r>
        <w:rPr>
          <w:rFonts w:ascii="Arial" w:hAnsi="Arial" w:cs="Arial"/>
          <w:sz w:val="24"/>
          <w:szCs w:val="24"/>
        </w:rPr>
        <w:t>Make</w:t>
      </w:r>
      <w:r w:rsidR="00B573C7" w:rsidRPr="00D703C4">
        <w:rPr>
          <w:rFonts w:ascii="Arial" w:hAnsi="Arial" w:cs="Arial"/>
          <w:sz w:val="24"/>
          <w:szCs w:val="24"/>
        </w:rPr>
        <w:t xml:space="preserve"> UN treaty rights, including those enshrined in</w:t>
      </w:r>
      <w:r w:rsidR="00BE7141">
        <w:rPr>
          <w:rFonts w:ascii="Arial" w:hAnsi="Arial" w:cs="Arial"/>
          <w:sz w:val="24"/>
          <w:szCs w:val="24"/>
        </w:rPr>
        <w:t xml:space="preserve"> CRPD, enforceable in UK courts</w:t>
      </w:r>
      <w:r w:rsidR="005516D7">
        <w:rPr>
          <w:rFonts w:ascii="Arial" w:hAnsi="Arial" w:cs="Arial"/>
          <w:sz w:val="24"/>
          <w:szCs w:val="24"/>
        </w:rPr>
        <w:t xml:space="preserve">. </w:t>
      </w:r>
      <w:r w:rsidR="00BE7141">
        <w:rPr>
          <w:rFonts w:ascii="Arial" w:hAnsi="Arial" w:cs="Arial"/>
          <w:sz w:val="24"/>
          <w:szCs w:val="24"/>
        </w:rPr>
        <w:t xml:space="preserve"> </w:t>
      </w:r>
    </w:p>
    <w:p w14:paraId="1163A542" w14:textId="7950AA80" w:rsidR="00323BDA" w:rsidRPr="00DC0E84" w:rsidRDefault="00323BDA" w:rsidP="00205FE0">
      <w:pPr>
        <w:pStyle w:val="ListParagraph"/>
        <w:numPr>
          <w:ilvl w:val="0"/>
          <w:numId w:val="21"/>
        </w:numPr>
        <w:spacing w:after="0"/>
        <w:rPr>
          <w:rFonts w:ascii="Arial" w:hAnsi="Arial" w:cs="Arial"/>
          <w:b/>
          <w:sz w:val="24"/>
          <w:szCs w:val="24"/>
        </w:rPr>
      </w:pPr>
      <w:r>
        <w:rPr>
          <w:rFonts w:ascii="Arial" w:hAnsi="Arial" w:cs="Arial"/>
          <w:sz w:val="24"/>
          <w:szCs w:val="24"/>
        </w:rPr>
        <w:t>S</w:t>
      </w:r>
      <w:r w:rsidRPr="00DC0E84">
        <w:rPr>
          <w:rFonts w:ascii="Arial" w:hAnsi="Arial" w:cs="Arial"/>
          <w:sz w:val="24"/>
          <w:szCs w:val="24"/>
        </w:rPr>
        <w:t>trengthen disabled people’s right to live independently as part of the community, i</w:t>
      </w:r>
      <w:r>
        <w:rPr>
          <w:rFonts w:ascii="Arial" w:hAnsi="Arial" w:cs="Arial"/>
          <w:sz w:val="24"/>
          <w:szCs w:val="24"/>
        </w:rPr>
        <w:t xml:space="preserve">n line with Article 19 of the </w:t>
      </w:r>
      <w:r w:rsidRPr="00DC0E84">
        <w:rPr>
          <w:rFonts w:ascii="Arial" w:hAnsi="Arial" w:cs="Arial"/>
          <w:sz w:val="24"/>
          <w:szCs w:val="24"/>
        </w:rPr>
        <w:t xml:space="preserve">CRPD and the Commission’s proposed legal model for </w:t>
      </w:r>
      <w:r>
        <w:rPr>
          <w:rFonts w:ascii="Arial" w:hAnsi="Arial" w:cs="Arial"/>
          <w:sz w:val="24"/>
          <w:szCs w:val="24"/>
        </w:rPr>
        <w:t xml:space="preserve">the </w:t>
      </w:r>
      <w:r w:rsidRPr="00DC0E84">
        <w:rPr>
          <w:rFonts w:ascii="Arial" w:hAnsi="Arial" w:cs="Arial"/>
          <w:sz w:val="24"/>
          <w:szCs w:val="24"/>
        </w:rPr>
        <w:t>incorporation of this right.</w:t>
      </w:r>
      <w:r>
        <w:rPr>
          <w:rStyle w:val="FootnoteReference"/>
          <w:rFonts w:ascii="Arial" w:hAnsi="Arial" w:cs="Arial"/>
          <w:sz w:val="24"/>
          <w:szCs w:val="24"/>
        </w:rPr>
        <w:footnoteReference w:id="98"/>
      </w:r>
    </w:p>
    <w:p w14:paraId="2443E6C3" w14:textId="08622523" w:rsidR="00B573C7" w:rsidRDefault="00B573C7" w:rsidP="00205FE0">
      <w:pPr>
        <w:spacing w:after="0"/>
        <w:rPr>
          <w:rFonts w:ascii="Arial" w:hAnsi="Arial" w:cs="Arial"/>
          <w:sz w:val="24"/>
          <w:szCs w:val="24"/>
        </w:rPr>
      </w:pPr>
    </w:p>
    <w:p w14:paraId="476D9D04" w14:textId="0546647E" w:rsidR="009E7A39" w:rsidRDefault="009E7A39" w:rsidP="00205FE0">
      <w:pPr>
        <w:spacing w:after="0"/>
        <w:rPr>
          <w:rFonts w:ascii="Arial" w:hAnsi="Arial" w:cs="Arial"/>
          <w:b/>
          <w:sz w:val="24"/>
          <w:szCs w:val="24"/>
        </w:rPr>
      </w:pPr>
      <w:r w:rsidRPr="00A03920">
        <w:rPr>
          <w:rFonts w:ascii="Arial" w:hAnsi="Arial" w:cs="Arial"/>
          <w:b/>
          <w:sz w:val="24"/>
          <w:szCs w:val="24"/>
        </w:rPr>
        <w:t xml:space="preserve">Strengthening </w:t>
      </w:r>
      <w:r w:rsidR="0016386D" w:rsidRPr="00A03920">
        <w:rPr>
          <w:rFonts w:ascii="Arial" w:hAnsi="Arial" w:cs="Arial"/>
          <w:b/>
          <w:sz w:val="24"/>
          <w:szCs w:val="24"/>
        </w:rPr>
        <w:t xml:space="preserve">the Public Sector Equality Duty </w:t>
      </w:r>
    </w:p>
    <w:p w14:paraId="38376C8F" w14:textId="093492DD" w:rsidR="009E7A39" w:rsidRDefault="009E7A39" w:rsidP="00205FE0">
      <w:pPr>
        <w:spacing w:after="0"/>
        <w:rPr>
          <w:rFonts w:ascii="Arial" w:hAnsi="Arial" w:cs="Arial"/>
          <w:sz w:val="24"/>
          <w:szCs w:val="24"/>
        </w:rPr>
      </w:pPr>
    </w:p>
    <w:p w14:paraId="449CED42" w14:textId="52F53297" w:rsidR="003924E1" w:rsidRDefault="0016386D" w:rsidP="00205FE0">
      <w:pPr>
        <w:pStyle w:val="ListParagraph"/>
        <w:numPr>
          <w:ilvl w:val="0"/>
          <w:numId w:val="52"/>
        </w:numPr>
        <w:rPr>
          <w:rFonts w:ascii="Arial" w:hAnsi="Arial" w:cs="Arial"/>
          <w:sz w:val="24"/>
          <w:szCs w:val="24"/>
        </w:rPr>
      </w:pPr>
      <w:r w:rsidRPr="00A03920">
        <w:rPr>
          <w:rFonts w:ascii="Arial" w:hAnsi="Arial" w:cs="Arial"/>
          <w:sz w:val="24"/>
          <w:szCs w:val="24"/>
          <w:lang w:eastAsia="en-GB"/>
        </w:rPr>
        <w:t>We are concerned that the work done by public authorities to fulfil the</w:t>
      </w:r>
      <w:r w:rsidR="00A83D4D" w:rsidRPr="00A03920">
        <w:rPr>
          <w:rFonts w:ascii="Arial" w:hAnsi="Arial" w:cs="Arial"/>
          <w:sz w:val="24"/>
          <w:szCs w:val="24"/>
          <w:lang w:eastAsia="en-GB"/>
        </w:rPr>
        <w:t>ir obligations under the</w:t>
      </w:r>
      <w:r w:rsidRPr="00A03920">
        <w:rPr>
          <w:rFonts w:ascii="Arial" w:hAnsi="Arial" w:cs="Arial"/>
          <w:sz w:val="24"/>
          <w:szCs w:val="24"/>
          <w:lang w:eastAsia="en-GB"/>
        </w:rPr>
        <w:t xml:space="preserve"> Public Sector Equality Duty (PSED) is not </w:t>
      </w:r>
      <w:r w:rsidR="00A83D4D" w:rsidRPr="00A03920">
        <w:rPr>
          <w:rFonts w:ascii="Arial" w:hAnsi="Arial" w:cs="Arial"/>
          <w:sz w:val="24"/>
          <w:szCs w:val="24"/>
          <w:lang w:eastAsia="en-GB"/>
        </w:rPr>
        <w:t>g</w:t>
      </w:r>
      <w:r w:rsidRPr="00A03920">
        <w:rPr>
          <w:rFonts w:ascii="Arial" w:hAnsi="Arial" w:cs="Arial"/>
          <w:sz w:val="24"/>
          <w:szCs w:val="24"/>
          <w:lang w:eastAsia="en-GB"/>
        </w:rPr>
        <w:t xml:space="preserve">oing </w:t>
      </w:r>
      <w:r w:rsidR="00A83D4D" w:rsidRPr="00A03920">
        <w:rPr>
          <w:rFonts w:ascii="Arial" w:hAnsi="Arial" w:cs="Arial"/>
          <w:sz w:val="24"/>
          <w:szCs w:val="24"/>
          <w:lang w:eastAsia="en-GB"/>
        </w:rPr>
        <w:t xml:space="preserve">far </w:t>
      </w:r>
      <w:r w:rsidRPr="00A03920">
        <w:rPr>
          <w:rFonts w:ascii="Arial" w:hAnsi="Arial" w:cs="Arial"/>
          <w:sz w:val="24"/>
          <w:szCs w:val="24"/>
          <w:lang w:eastAsia="en-GB"/>
        </w:rPr>
        <w:t xml:space="preserve">enough </w:t>
      </w:r>
      <w:r w:rsidRPr="00A03920">
        <w:rPr>
          <w:rFonts w:ascii="Arial" w:hAnsi="Arial" w:cs="Arial"/>
          <w:sz w:val="24"/>
          <w:szCs w:val="24"/>
          <w:lang w:eastAsia="en-GB"/>
        </w:rPr>
        <w:lastRenderedPageBreak/>
        <w:t>to tackle inequalities facing disabled people.</w:t>
      </w:r>
      <w:r w:rsidR="0001158F">
        <w:rPr>
          <w:rStyle w:val="FootnoteReference"/>
          <w:rFonts w:ascii="Arial" w:hAnsi="Arial" w:cs="Arial"/>
          <w:sz w:val="24"/>
          <w:szCs w:val="24"/>
          <w:lang w:eastAsia="en-GB"/>
        </w:rPr>
        <w:footnoteReference w:id="99"/>
      </w:r>
      <w:r w:rsidRPr="00A03920">
        <w:rPr>
          <w:rFonts w:ascii="Arial" w:hAnsi="Arial" w:cs="Arial"/>
          <w:sz w:val="24"/>
          <w:szCs w:val="24"/>
          <w:lang w:eastAsia="en-GB"/>
        </w:rPr>
        <w:t xml:space="preserve"> </w:t>
      </w:r>
      <w:r w:rsidRPr="00A03920">
        <w:rPr>
          <w:rFonts w:ascii="Arial" w:hAnsi="Arial" w:cs="Arial"/>
          <w:sz w:val="24"/>
          <w:szCs w:val="24"/>
        </w:rPr>
        <w:t xml:space="preserve">Through our </w:t>
      </w:r>
      <w:r w:rsidRPr="00A03920">
        <w:rPr>
          <w:rStyle w:val="Hyperlink"/>
          <w:rFonts w:ascii="Arial" w:hAnsi="Arial" w:cs="Arial"/>
          <w:color w:val="auto"/>
          <w:sz w:val="24"/>
          <w:szCs w:val="24"/>
          <w:u w:val="none"/>
          <w:lang w:eastAsia="en-GB"/>
        </w:rPr>
        <w:t>research</w:t>
      </w:r>
      <w:r w:rsidR="0001158F" w:rsidRPr="0001158F">
        <w:rPr>
          <w:rStyle w:val="FootnoteReference"/>
          <w:rFonts w:ascii="Arial" w:hAnsi="Arial" w:cs="Arial"/>
          <w:sz w:val="24"/>
          <w:szCs w:val="24"/>
          <w:lang w:eastAsia="en-GB"/>
        </w:rPr>
        <w:footnoteReference w:id="100"/>
      </w:r>
      <w:r w:rsidRPr="00A03920">
        <w:rPr>
          <w:rFonts w:ascii="Arial" w:hAnsi="Arial" w:cs="Arial"/>
          <w:sz w:val="24"/>
          <w:szCs w:val="24"/>
        </w:rPr>
        <w:t xml:space="preserve"> and experience enforcing compliance with the PSED we have found that many public authorities have equality objectives </w:t>
      </w:r>
      <w:r w:rsidR="00BE7141">
        <w:rPr>
          <w:rFonts w:ascii="Arial" w:hAnsi="Arial" w:cs="Arial"/>
          <w:sz w:val="24"/>
          <w:szCs w:val="24"/>
        </w:rPr>
        <w:t>that</w:t>
      </w:r>
      <w:r w:rsidRPr="00A03920">
        <w:rPr>
          <w:rFonts w:ascii="Arial" w:hAnsi="Arial" w:cs="Arial"/>
          <w:sz w:val="24"/>
          <w:szCs w:val="24"/>
        </w:rPr>
        <w:t xml:space="preserve"> are not evidence-based, focus on ‘low-hanging fruit’ rather than targeting the most persistent inequalities, are purely internally focused, or lack transparency </w:t>
      </w:r>
      <w:r w:rsidR="00985CCD" w:rsidRPr="00A03920">
        <w:rPr>
          <w:rFonts w:ascii="Arial" w:hAnsi="Arial" w:cs="Arial"/>
          <w:sz w:val="24"/>
          <w:szCs w:val="24"/>
        </w:rPr>
        <w:t xml:space="preserve">about </w:t>
      </w:r>
      <w:r w:rsidRPr="00A03920">
        <w:rPr>
          <w:rFonts w:ascii="Arial" w:hAnsi="Arial" w:cs="Arial"/>
          <w:sz w:val="24"/>
          <w:szCs w:val="24"/>
        </w:rPr>
        <w:t xml:space="preserve">the action being taken to achieve them. </w:t>
      </w:r>
    </w:p>
    <w:p w14:paraId="4A7C82CD" w14:textId="77777777" w:rsidR="003924E1" w:rsidRDefault="003924E1" w:rsidP="00205FE0">
      <w:pPr>
        <w:pStyle w:val="ListParagraph"/>
        <w:ind w:left="360"/>
        <w:rPr>
          <w:rFonts w:ascii="Arial" w:hAnsi="Arial" w:cs="Arial"/>
          <w:sz w:val="24"/>
          <w:szCs w:val="24"/>
        </w:rPr>
      </w:pPr>
    </w:p>
    <w:p w14:paraId="096907DF" w14:textId="188E35D9" w:rsidR="0016386D" w:rsidRPr="003924E1" w:rsidRDefault="0016386D" w:rsidP="00205FE0">
      <w:pPr>
        <w:pStyle w:val="ListParagraph"/>
        <w:numPr>
          <w:ilvl w:val="0"/>
          <w:numId w:val="52"/>
        </w:numPr>
        <w:rPr>
          <w:rFonts w:ascii="Arial" w:hAnsi="Arial" w:cs="Arial"/>
          <w:sz w:val="24"/>
          <w:szCs w:val="24"/>
        </w:rPr>
      </w:pPr>
      <w:r w:rsidRPr="003924E1">
        <w:rPr>
          <w:rFonts w:ascii="Arial" w:hAnsi="Arial" w:cs="Arial"/>
          <w:sz w:val="24"/>
          <w:szCs w:val="24"/>
        </w:rPr>
        <w:t>We have therefore proposed that the PSED should be strengthened so that compliance is clearer and more effective.</w:t>
      </w:r>
      <w:r w:rsidR="003924E1" w:rsidRPr="003924E1">
        <w:rPr>
          <w:rFonts w:ascii="Arial" w:hAnsi="Arial" w:cs="Arial"/>
          <w:sz w:val="24"/>
          <w:szCs w:val="24"/>
        </w:rPr>
        <w:t xml:space="preserve"> </w:t>
      </w:r>
      <w:r w:rsidR="003924E1" w:rsidRPr="008237D8">
        <w:rPr>
          <w:rFonts w:ascii="Arial" w:hAnsi="Arial" w:cs="Arial"/>
          <w:sz w:val="24"/>
          <w:szCs w:val="24"/>
        </w:rPr>
        <w:t>We want to make it clearer and easier for public authorities to comply with the duty, driving a more strategic response that encourages public authorities to set evidence-based and outcomes-focused equality objectives that target the most pressing inequalities. In turn, our proposals would make monitoring and enforcing compliance with the duty more robust</w:t>
      </w:r>
      <w:r w:rsidR="003924E1" w:rsidRPr="003924E1">
        <w:rPr>
          <w:rFonts w:ascii="Arial" w:hAnsi="Arial" w:cs="Arial"/>
          <w:sz w:val="24"/>
          <w:szCs w:val="24"/>
        </w:rPr>
        <w:t xml:space="preserve">. We welcome the recent recommendation from the Women and Equalities Committee that the Government should </w:t>
      </w:r>
      <w:r w:rsidR="003924E1" w:rsidRPr="00BE7141">
        <w:rPr>
          <w:rStyle w:val="Emphasis"/>
          <w:rFonts w:ascii="Arial" w:hAnsi="Arial" w:cs="Arial"/>
          <w:i w:val="0"/>
          <w:color w:val="333333"/>
          <w:sz w:val="24"/>
          <w:szCs w:val="24"/>
          <w:shd w:val="clear" w:color="auto" w:fill="FFFFFF"/>
        </w:rPr>
        <w:t xml:space="preserve">consent to </w:t>
      </w:r>
      <w:r w:rsidR="00BE7141">
        <w:rPr>
          <w:rStyle w:val="Emphasis"/>
          <w:rFonts w:ascii="Arial" w:hAnsi="Arial" w:cs="Arial"/>
          <w:i w:val="0"/>
          <w:color w:val="333333"/>
          <w:sz w:val="24"/>
          <w:szCs w:val="24"/>
          <w:shd w:val="clear" w:color="auto" w:fill="FFFFFF"/>
        </w:rPr>
        <w:t>the EHRC</w:t>
      </w:r>
      <w:r w:rsidR="003924E1" w:rsidRPr="00BE7141">
        <w:rPr>
          <w:rStyle w:val="Emphasis"/>
          <w:rFonts w:ascii="Arial" w:hAnsi="Arial" w:cs="Arial"/>
          <w:i w:val="0"/>
          <w:color w:val="333333"/>
          <w:sz w:val="24"/>
          <w:szCs w:val="24"/>
          <w:shd w:val="clear" w:color="auto" w:fill="FFFFFF"/>
        </w:rPr>
        <w:t xml:space="preserve"> issuing a statutory Code of Practice on the PSED.</w:t>
      </w:r>
      <w:r w:rsidR="003924E1">
        <w:rPr>
          <w:rStyle w:val="FootnoteReference"/>
          <w:rFonts w:ascii="Arial" w:hAnsi="Arial" w:cs="Arial"/>
          <w:iCs/>
          <w:color w:val="333333"/>
          <w:sz w:val="24"/>
          <w:szCs w:val="24"/>
          <w:shd w:val="clear" w:color="auto" w:fill="FFFFFF"/>
        </w:rPr>
        <w:footnoteReference w:id="101"/>
      </w:r>
    </w:p>
    <w:p w14:paraId="1D571C65" w14:textId="77777777" w:rsidR="003D0C82" w:rsidRPr="00A03920" w:rsidRDefault="003D0C82" w:rsidP="00205FE0">
      <w:pPr>
        <w:pStyle w:val="ListParagraph"/>
        <w:ind w:left="360"/>
        <w:rPr>
          <w:rFonts w:ascii="Arial" w:hAnsi="Arial" w:cs="Arial"/>
          <w:sz w:val="24"/>
          <w:szCs w:val="24"/>
        </w:rPr>
      </w:pPr>
    </w:p>
    <w:p w14:paraId="1D5FB94D" w14:textId="12D48D9B" w:rsidR="0016386D" w:rsidRDefault="0001158F" w:rsidP="00205FE0">
      <w:pPr>
        <w:pStyle w:val="ListParagraph"/>
        <w:numPr>
          <w:ilvl w:val="0"/>
          <w:numId w:val="52"/>
        </w:numPr>
        <w:rPr>
          <w:rFonts w:ascii="Arial" w:hAnsi="Arial" w:cs="Arial"/>
          <w:sz w:val="24"/>
          <w:szCs w:val="24"/>
        </w:rPr>
      </w:pPr>
      <w:r w:rsidRPr="00A03920">
        <w:rPr>
          <w:rFonts w:ascii="Arial" w:hAnsi="Arial" w:cs="Arial"/>
          <w:sz w:val="24"/>
          <w:szCs w:val="24"/>
        </w:rPr>
        <w:t xml:space="preserve">We recommend that the </w:t>
      </w:r>
      <w:r w:rsidR="00A83D4D" w:rsidRPr="00A03920">
        <w:rPr>
          <w:rFonts w:ascii="Arial" w:hAnsi="Arial" w:cs="Arial"/>
          <w:sz w:val="24"/>
          <w:szCs w:val="24"/>
        </w:rPr>
        <w:t xml:space="preserve">UK </w:t>
      </w:r>
      <w:r w:rsidRPr="00A03920">
        <w:rPr>
          <w:rFonts w:ascii="Arial" w:hAnsi="Arial" w:cs="Arial"/>
          <w:sz w:val="24"/>
          <w:szCs w:val="24"/>
        </w:rPr>
        <w:t>Government take action to:</w:t>
      </w:r>
    </w:p>
    <w:p w14:paraId="7C489B09" w14:textId="77777777" w:rsidR="003D0C82" w:rsidRPr="00A03920" w:rsidRDefault="003D0C82" w:rsidP="00205FE0">
      <w:pPr>
        <w:pStyle w:val="ListParagraph"/>
        <w:rPr>
          <w:rFonts w:ascii="Arial" w:hAnsi="Arial" w:cs="Arial"/>
          <w:sz w:val="24"/>
          <w:szCs w:val="24"/>
        </w:rPr>
      </w:pPr>
    </w:p>
    <w:p w14:paraId="40F2D877" w14:textId="2AE576BD" w:rsidR="0016386D" w:rsidRDefault="0001158F" w:rsidP="00205FE0">
      <w:pPr>
        <w:pStyle w:val="ListParagraph"/>
        <w:numPr>
          <w:ilvl w:val="0"/>
          <w:numId w:val="49"/>
        </w:numPr>
        <w:rPr>
          <w:rFonts w:ascii="Arial" w:hAnsi="Arial" w:cs="Arial"/>
          <w:sz w:val="24"/>
          <w:szCs w:val="24"/>
        </w:rPr>
      </w:pPr>
      <w:r>
        <w:rPr>
          <w:rFonts w:ascii="Arial" w:hAnsi="Arial" w:cs="Arial"/>
          <w:sz w:val="24"/>
          <w:szCs w:val="24"/>
        </w:rPr>
        <w:t>B</w:t>
      </w:r>
      <w:r w:rsidR="0016386D" w:rsidRPr="0001158F">
        <w:rPr>
          <w:rFonts w:ascii="Arial" w:hAnsi="Arial" w:cs="Arial"/>
          <w:sz w:val="24"/>
          <w:szCs w:val="24"/>
        </w:rPr>
        <w:t>ring forward secondary legislation to strengthen the Public Sector Equality Duty in Engl</w:t>
      </w:r>
      <w:r>
        <w:rPr>
          <w:rFonts w:ascii="Arial" w:hAnsi="Arial" w:cs="Arial"/>
          <w:sz w:val="24"/>
          <w:szCs w:val="24"/>
        </w:rPr>
        <w:t xml:space="preserve">and, </w:t>
      </w:r>
      <w:r w:rsidR="0016386D" w:rsidRPr="0001158F">
        <w:rPr>
          <w:rFonts w:ascii="Arial" w:hAnsi="Arial" w:cs="Arial"/>
          <w:sz w:val="24"/>
          <w:szCs w:val="24"/>
        </w:rPr>
        <w:t>so that public authorities’ equality objectives are more strategic, evidence-based, and focused on tackling the most pressing inequalities.</w:t>
      </w:r>
      <w:r>
        <w:rPr>
          <w:rStyle w:val="FootnoteReference"/>
          <w:rFonts w:ascii="Arial" w:hAnsi="Arial" w:cs="Arial"/>
          <w:sz w:val="24"/>
          <w:szCs w:val="24"/>
        </w:rPr>
        <w:footnoteReference w:id="102"/>
      </w:r>
    </w:p>
    <w:p w14:paraId="4008F808" w14:textId="794D05BC" w:rsidR="00A83D4D" w:rsidRPr="0001158F" w:rsidRDefault="00A83D4D" w:rsidP="00205FE0">
      <w:pPr>
        <w:pStyle w:val="ListParagraph"/>
        <w:numPr>
          <w:ilvl w:val="0"/>
          <w:numId w:val="49"/>
        </w:numPr>
        <w:rPr>
          <w:rFonts w:ascii="Arial" w:hAnsi="Arial" w:cs="Arial"/>
          <w:sz w:val="24"/>
          <w:szCs w:val="24"/>
        </w:rPr>
      </w:pPr>
      <w:r>
        <w:rPr>
          <w:rFonts w:ascii="Arial" w:hAnsi="Arial" w:cs="Arial"/>
          <w:sz w:val="24"/>
          <w:szCs w:val="24"/>
        </w:rPr>
        <w:t xml:space="preserve">Ensure that all Government Departments are taking all appropriate steps to comply with the PSED in the development, implementation and monitoring of </w:t>
      </w:r>
      <w:r>
        <w:rPr>
          <w:rFonts w:ascii="Arial" w:hAnsi="Arial" w:cs="Arial"/>
          <w:sz w:val="24"/>
          <w:szCs w:val="24"/>
        </w:rPr>
        <w:lastRenderedPageBreak/>
        <w:t>policy and practice, including in reference to the themes identified in the EHRC 2020 assessment of Home Office immigration policies</w:t>
      </w:r>
      <w:r w:rsidR="005516D7">
        <w:rPr>
          <w:rFonts w:ascii="Arial" w:hAnsi="Arial" w:cs="Arial"/>
          <w:sz w:val="24"/>
          <w:szCs w:val="24"/>
        </w:rPr>
        <w:t>.</w:t>
      </w:r>
      <w:r w:rsidR="005516D7">
        <w:rPr>
          <w:rStyle w:val="FootnoteReference"/>
          <w:rFonts w:ascii="Arial" w:hAnsi="Arial" w:cs="Arial"/>
          <w:sz w:val="24"/>
          <w:szCs w:val="24"/>
        </w:rPr>
        <w:footnoteReference w:id="103"/>
      </w:r>
    </w:p>
    <w:p w14:paraId="482958AA" w14:textId="77777777" w:rsidR="0016386D" w:rsidRDefault="0016386D" w:rsidP="00205FE0">
      <w:pPr>
        <w:spacing w:after="0"/>
        <w:rPr>
          <w:rFonts w:ascii="Arial" w:hAnsi="Arial" w:cs="Arial"/>
          <w:sz w:val="24"/>
          <w:szCs w:val="24"/>
        </w:rPr>
      </w:pPr>
    </w:p>
    <w:p w14:paraId="162BD684" w14:textId="25BD31B0" w:rsidR="00175901" w:rsidRPr="000B6EFA" w:rsidRDefault="00175901" w:rsidP="00205FE0">
      <w:pPr>
        <w:spacing w:after="0"/>
        <w:rPr>
          <w:rFonts w:ascii="Arial" w:hAnsi="Arial" w:cs="Arial"/>
          <w:b/>
          <w:sz w:val="24"/>
          <w:szCs w:val="24"/>
        </w:rPr>
      </w:pPr>
      <w:r w:rsidRPr="000B6EFA">
        <w:rPr>
          <w:rFonts w:ascii="Arial" w:hAnsi="Arial" w:cs="Arial"/>
          <w:b/>
          <w:sz w:val="24"/>
          <w:szCs w:val="24"/>
        </w:rPr>
        <w:t>Increasing representation in political and public life</w:t>
      </w:r>
    </w:p>
    <w:p w14:paraId="24F02F62" w14:textId="45D54975" w:rsidR="00175901" w:rsidRDefault="00175901" w:rsidP="00205FE0">
      <w:pPr>
        <w:spacing w:after="0"/>
        <w:rPr>
          <w:rFonts w:ascii="Arial" w:hAnsi="Arial" w:cs="Arial"/>
          <w:b/>
          <w:sz w:val="24"/>
          <w:szCs w:val="24"/>
        </w:rPr>
      </w:pPr>
    </w:p>
    <w:p w14:paraId="25E3AA35" w14:textId="1A2CFF66" w:rsidR="0029486F" w:rsidRPr="00A03920" w:rsidRDefault="0029486F"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Available data indicates that disabled people are under-represented among political candidates and elected officials.</w:t>
      </w:r>
      <w:r w:rsidR="00C25527">
        <w:rPr>
          <w:rStyle w:val="FootnoteReference"/>
          <w:rFonts w:ascii="Arial" w:hAnsi="Arial" w:cs="Arial"/>
          <w:sz w:val="24"/>
          <w:szCs w:val="24"/>
        </w:rPr>
        <w:footnoteReference w:id="104"/>
      </w:r>
      <w:r w:rsidRPr="00A03920">
        <w:rPr>
          <w:rFonts w:ascii="Arial" w:hAnsi="Arial" w:cs="Arial"/>
          <w:sz w:val="24"/>
          <w:szCs w:val="24"/>
        </w:rPr>
        <w:t xml:space="preserve"> The UK Government has not replaced the Access to Elected Office Fund for disabled people, which closed in 2015.</w:t>
      </w:r>
      <w:r w:rsidR="00C25527">
        <w:rPr>
          <w:rStyle w:val="FootnoteReference"/>
          <w:rFonts w:ascii="Arial" w:hAnsi="Arial" w:cs="Arial"/>
          <w:sz w:val="24"/>
          <w:szCs w:val="24"/>
        </w:rPr>
        <w:footnoteReference w:id="105"/>
      </w:r>
      <w:r w:rsidRPr="00A03920">
        <w:rPr>
          <w:rFonts w:ascii="Arial" w:hAnsi="Arial" w:cs="Arial"/>
          <w:sz w:val="24"/>
          <w:szCs w:val="24"/>
        </w:rPr>
        <w:t xml:space="preserve"> The establishment of the interim </w:t>
      </w:r>
      <w:proofErr w:type="spellStart"/>
      <w:r w:rsidRPr="00A03920">
        <w:rPr>
          <w:rFonts w:ascii="Arial" w:hAnsi="Arial" w:cs="Arial"/>
          <w:sz w:val="24"/>
          <w:szCs w:val="24"/>
        </w:rPr>
        <w:t>EnAble</w:t>
      </w:r>
      <w:proofErr w:type="spellEnd"/>
      <w:r w:rsidRPr="00A03920">
        <w:rPr>
          <w:rFonts w:ascii="Arial" w:hAnsi="Arial" w:cs="Arial"/>
          <w:sz w:val="24"/>
          <w:szCs w:val="24"/>
        </w:rPr>
        <w:t xml:space="preserve"> Fund, which ran until March 2020, was welcome, but long-term sustainable funding is required to create a level playing field for disabled people.</w:t>
      </w:r>
      <w:r w:rsidR="00C25527">
        <w:rPr>
          <w:rStyle w:val="FootnoteReference"/>
          <w:rFonts w:ascii="Arial" w:hAnsi="Arial" w:cs="Arial"/>
          <w:sz w:val="24"/>
          <w:szCs w:val="24"/>
        </w:rPr>
        <w:footnoteReference w:id="106"/>
      </w:r>
      <w:r w:rsidRPr="00A03920">
        <w:rPr>
          <w:rFonts w:ascii="Arial" w:hAnsi="Arial" w:cs="Arial"/>
          <w:sz w:val="24"/>
          <w:szCs w:val="24"/>
        </w:rPr>
        <w:t xml:space="preserve"> </w:t>
      </w:r>
    </w:p>
    <w:p w14:paraId="2638F953" w14:textId="6DBB5F3B" w:rsidR="0029486F" w:rsidRPr="00497269" w:rsidRDefault="0029486F" w:rsidP="00205FE0">
      <w:pPr>
        <w:spacing w:after="0"/>
        <w:rPr>
          <w:rFonts w:ascii="Arial" w:hAnsi="Arial" w:cs="Arial"/>
          <w:sz w:val="24"/>
          <w:szCs w:val="24"/>
        </w:rPr>
      </w:pPr>
    </w:p>
    <w:p w14:paraId="7C9B1C44" w14:textId="2EC39860" w:rsidR="00315029" w:rsidRPr="00A03920" w:rsidRDefault="00315029"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 xml:space="preserve">Disabled people </w:t>
      </w:r>
      <w:r w:rsidR="00497269" w:rsidRPr="00A03920">
        <w:rPr>
          <w:rFonts w:ascii="Arial" w:hAnsi="Arial" w:cs="Arial"/>
          <w:sz w:val="24"/>
          <w:szCs w:val="24"/>
        </w:rPr>
        <w:t xml:space="preserve">also </w:t>
      </w:r>
      <w:r w:rsidRPr="00A03920">
        <w:rPr>
          <w:rFonts w:ascii="Arial" w:hAnsi="Arial" w:cs="Arial"/>
          <w:sz w:val="24"/>
          <w:szCs w:val="24"/>
        </w:rPr>
        <w:t xml:space="preserve">remain under represented in public appointments. The proportion of public appointees who declared a disability in 2019/2020 was </w:t>
      </w:r>
      <w:r w:rsidR="00497269" w:rsidRPr="00A03920">
        <w:rPr>
          <w:rFonts w:ascii="Arial" w:hAnsi="Arial" w:cs="Arial"/>
          <w:sz w:val="24"/>
          <w:szCs w:val="24"/>
        </w:rPr>
        <w:t xml:space="preserve">just </w:t>
      </w:r>
      <w:r w:rsidRPr="00A03920">
        <w:rPr>
          <w:rFonts w:ascii="Arial" w:hAnsi="Arial" w:cs="Arial"/>
          <w:sz w:val="24"/>
          <w:szCs w:val="24"/>
        </w:rPr>
        <w:t>5.8%,</w:t>
      </w:r>
      <w:r w:rsidR="00C25527" w:rsidRPr="00DB7027">
        <w:rPr>
          <w:rStyle w:val="FootnoteReference"/>
          <w:rFonts w:ascii="Arial" w:hAnsi="Arial" w:cs="Arial"/>
          <w:sz w:val="24"/>
          <w:szCs w:val="24"/>
        </w:rPr>
        <w:footnoteReference w:id="107"/>
      </w:r>
      <w:r w:rsidRPr="00A03920">
        <w:rPr>
          <w:rFonts w:ascii="Arial" w:hAnsi="Arial" w:cs="Arial"/>
          <w:sz w:val="24"/>
          <w:szCs w:val="24"/>
        </w:rPr>
        <w:t xml:space="preserve"> despite disabled people making up</w:t>
      </w:r>
      <w:r w:rsidR="00DB7027" w:rsidRPr="00A03920">
        <w:rPr>
          <w:rFonts w:ascii="Arial" w:hAnsi="Arial" w:cs="Arial"/>
          <w:sz w:val="24"/>
          <w:szCs w:val="24"/>
        </w:rPr>
        <w:t xml:space="preserve"> an estimated</w:t>
      </w:r>
      <w:r w:rsidRPr="00A03920">
        <w:rPr>
          <w:rFonts w:ascii="Arial" w:hAnsi="Arial" w:cs="Arial"/>
          <w:sz w:val="24"/>
          <w:szCs w:val="24"/>
        </w:rPr>
        <w:t xml:space="preserve"> </w:t>
      </w:r>
      <w:r w:rsidR="00DB7027" w:rsidRPr="00A03920">
        <w:rPr>
          <w:rFonts w:ascii="Arial" w:hAnsi="Arial" w:cs="Arial"/>
          <w:sz w:val="24"/>
          <w:szCs w:val="24"/>
        </w:rPr>
        <w:t>22</w:t>
      </w:r>
      <w:r w:rsidRPr="00A03920">
        <w:rPr>
          <w:rFonts w:ascii="Arial" w:hAnsi="Arial" w:cs="Arial"/>
          <w:sz w:val="24"/>
          <w:szCs w:val="24"/>
        </w:rPr>
        <w:t xml:space="preserve">% of the </w:t>
      </w:r>
      <w:r w:rsidR="005516D7">
        <w:rPr>
          <w:rFonts w:ascii="Arial" w:hAnsi="Arial" w:cs="Arial"/>
          <w:sz w:val="24"/>
          <w:szCs w:val="24"/>
        </w:rPr>
        <w:t xml:space="preserve">UK </w:t>
      </w:r>
      <w:r w:rsidRPr="00A03920">
        <w:rPr>
          <w:rFonts w:ascii="Arial" w:hAnsi="Arial" w:cs="Arial"/>
          <w:sz w:val="24"/>
          <w:szCs w:val="24"/>
        </w:rPr>
        <w:t>population.</w:t>
      </w:r>
      <w:r w:rsidR="00C25527" w:rsidRPr="00DB7027">
        <w:rPr>
          <w:rStyle w:val="FootnoteReference"/>
          <w:rFonts w:ascii="Arial" w:hAnsi="Arial" w:cs="Arial"/>
          <w:sz w:val="24"/>
          <w:szCs w:val="24"/>
        </w:rPr>
        <w:footnoteReference w:id="108"/>
      </w:r>
      <w:r w:rsidRPr="00A03920">
        <w:rPr>
          <w:rFonts w:ascii="Arial" w:hAnsi="Arial" w:cs="Arial"/>
          <w:sz w:val="24"/>
          <w:szCs w:val="24"/>
        </w:rPr>
        <w:t xml:space="preserve"> </w:t>
      </w:r>
    </w:p>
    <w:p w14:paraId="65621C14" w14:textId="77777777" w:rsidR="00315029" w:rsidRPr="00497269" w:rsidRDefault="00315029" w:rsidP="00205FE0">
      <w:pPr>
        <w:spacing w:after="0"/>
        <w:rPr>
          <w:rFonts w:ascii="Arial" w:hAnsi="Arial" w:cs="Arial"/>
          <w:sz w:val="24"/>
          <w:szCs w:val="24"/>
        </w:rPr>
      </w:pPr>
    </w:p>
    <w:p w14:paraId="7FBAAA83" w14:textId="10D104F4" w:rsidR="00175901" w:rsidRPr="00A03920" w:rsidRDefault="00175901" w:rsidP="00205FE0">
      <w:pPr>
        <w:pStyle w:val="ListParagraph"/>
        <w:numPr>
          <w:ilvl w:val="0"/>
          <w:numId w:val="52"/>
        </w:numPr>
        <w:spacing w:after="0"/>
        <w:rPr>
          <w:rFonts w:ascii="Arial" w:hAnsi="Arial" w:cs="Arial"/>
          <w:sz w:val="24"/>
          <w:szCs w:val="24"/>
        </w:rPr>
      </w:pPr>
      <w:r w:rsidRPr="00A03920">
        <w:rPr>
          <w:rFonts w:ascii="Arial" w:hAnsi="Arial" w:cs="Arial"/>
          <w:sz w:val="24"/>
          <w:szCs w:val="24"/>
        </w:rPr>
        <w:t>We recommend that the Government take action to:</w:t>
      </w:r>
    </w:p>
    <w:p w14:paraId="668F3A3B" w14:textId="77777777" w:rsidR="0029486F" w:rsidRPr="00497269" w:rsidRDefault="0029486F" w:rsidP="00205FE0">
      <w:pPr>
        <w:spacing w:after="0"/>
        <w:rPr>
          <w:rFonts w:ascii="Arial" w:hAnsi="Arial" w:cs="Arial"/>
          <w:b/>
          <w:sz w:val="24"/>
          <w:szCs w:val="24"/>
        </w:rPr>
      </w:pPr>
    </w:p>
    <w:p w14:paraId="416F68B6" w14:textId="449AE359" w:rsidR="00175901" w:rsidRPr="00497269" w:rsidRDefault="00175901" w:rsidP="00205FE0">
      <w:pPr>
        <w:pStyle w:val="ListParagraph"/>
        <w:numPr>
          <w:ilvl w:val="0"/>
          <w:numId w:val="39"/>
        </w:numPr>
        <w:spacing w:after="0"/>
        <w:rPr>
          <w:rFonts w:ascii="Arial" w:hAnsi="Arial" w:cs="Arial"/>
          <w:b/>
          <w:sz w:val="24"/>
          <w:szCs w:val="24"/>
        </w:rPr>
      </w:pPr>
      <w:r w:rsidRPr="00497269">
        <w:rPr>
          <w:rFonts w:ascii="Arial" w:hAnsi="Arial" w:cs="Arial"/>
          <w:sz w:val="24"/>
          <w:szCs w:val="24"/>
        </w:rPr>
        <w:t>Commence section 106 of the E</w:t>
      </w:r>
      <w:r w:rsidR="005516D7">
        <w:rPr>
          <w:rFonts w:ascii="Arial" w:hAnsi="Arial" w:cs="Arial"/>
          <w:sz w:val="24"/>
          <w:szCs w:val="24"/>
        </w:rPr>
        <w:t xml:space="preserve">quality </w:t>
      </w:r>
      <w:r w:rsidRPr="00497269">
        <w:rPr>
          <w:rFonts w:ascii="Arial" w:hAnsi="Arial" w:cs="Arial"/>
          <w:sz w:val="24"/>
          <w:szCs w:val="24"/>
        </w:rPr>
        <w:t>A</w:t>
      </w:r>
      <w:r w:rsidR="005516D7">
        <w:rPr>
          <w:rFonts w:ascii="Arial" w:hAnsi="Arial" w:cs="Arial"/>
          <w:sz w:val="24"/>
          <w:szCs w:val="24"/>
        </w:rPr>
        <w:t>ct</w:t>
      </w:r>
      <w:r w:rsidRPr="00497269">
        <w:rPr>
          <w:rFonts w:ascii="Arial" w:hAnsi="Arial" w:cs="Arial"/>
          <w:sz w:val="24"/>
          <w:szCs w:val="24"/>
        </w:rPr>
        <w:t xml:space="preserve"> 2010 so that political parties are required to publish diversity data about their candidates. The UK </w:t>
      </w:r>
      <w:r w:rsidR="0029486F" w:rsidRPr="00497269">
        <w:rPr>
          <w:rFonts w:ascii="Arial" w:hAnsi="Arial" w:cs="Arial"/>
          <w:sz w:val="24"/>
          <w:szCs w:val="24"/>
        </w:rPr>
        <w:t>G</w:t>
      </w:r>
      <w:r w:rsidRPr="00497269">
        <w:rPr>
          <w:rFonts w:ascii="Arial" w:hAnsi="Arial" w:cs="Arial"/>
          <w:sz w:val="24"/>
          <w:szCs w:val="24"/>
        </w:rPr>
        <w:t>overnment should also encourage political parties to identify and remove the barriers to selection faced by disabled people.</w:t>
      </w:r>
    </w:p>
    <w:p w14:paraId="6BA7450B" w14:textId="4B4EAEE4" w:rsidR="0029486F" w:rsidRPr="00497269" w:rsidRDefault="009E7A39" w:rsidP="00205FE0">
      <w:pPr>
        <w:pStyle w:val="ListParagraph"/>
        <w:numPr>
          <w:ilvl w:val="0"/>
          <w:numId w:val="39"/>
        </w:numPr>
        <w:spacing w:after="0"/>
        <w:rPr>
          <w:rFonts w:ascii="Arial" w:hAnsi="Arial" w:cs="Arial"/>
          <w:b/>
          <w:sz w:val="24"/>
          <w:szCs w:val="24"/>
        </w:rPr>
      </w:pPr>
      <w:r>
        <w:rPr>
          <w:rFonts w:ascii="Arial" w:hAnsi="Arial" w:cs="Arial"/>
          <w:sz w:val="24"/>
          <w:szCs w:val="24"/>
        </w:rPr>
        <w:t>Develop and implement a strategy to p</w:t>
      </w:r>
      <w:r w:rsidR="0029486F" w:rsidRPr="00497269">
        <w:rPr>
          <w:rFonts w:ascii="Arial" w:hAnsi="Arial" w:cs="Arial"/>
          <w:sz w:val="24"/>
          <w:szCs w:val="24"/>
        </w:rPr>
        <w:t xml:space="preserve">romote representation of disabled people on boards of public bodies, for example through mentoring, </w:t>
      </w:r>
      <w:r w:rsidR="00C81642">
        <w:rPr>
          <w:rFonts w:ascii="Arial" w:hAnsi="Arial" w:cs="Arial"/>
          <w:sz w:val="24"/>
          <w:szCs w:val="24"/>
        </w:rPr>
        <w:t>targeted recruitment</w:t>
      </w:r>
      <w:r w:rsidR="00C81642" w:rsidRPr="00497269">
        <w:rPr>
          <w:rFonts w:ascii="Arial" w:hAnsi="Arial" w:cs="Arial"/>
          <w:sz w:val="24"/>
          <w:szCs w:val="24"/>
        </w:rPr>
        <w:t xml:space="preserve"> </w:t>
      </w:r>
      <w:r w:rsidR="0029486F" w:rsidRPr="00497269">
        <w:rPr>
          <w:rFonts w:ascii="Arial" w:hAnsi="Arial" w:cs="Arial"/>
          <w:sz w:val="24"/>
          <w:szCs w:val="24"/>
        </w:rPr>
        <w:t>and training measures, and to monitor and report on progress.</w:t>
      </w:r>
    </w:p>
    <w:p w14:paraId="333F9D12" w14:textId="2622ED23" w:rsidR="00AA3901" w:rsidRPr="00A03920" w:rsidRDefault="004C0415" w:rsidP="00205FE0">
      <w:pPr>
        <w:pStyle w:val="Title-sectionspink"/>
        <w:rPr>
          <w:b w:val="0"/>
          <w:sz w:val="36"/>
          <w:szCs w:val="36"/>
        </w:rPr>
      </w:pPr>
      <w:r w:rsidRPr="00A03920">
        <w:rPr>
          <w:color w:val="auto"/>
          <w:sz w:val="36"/>
          <w:szCs w:val="36"/>
        </w:rPr>
        <w:t xml:space="preserve">Further information </w:t>
      </w:r>
    </w:p>
    <w:p w14:paraId="23AD2473" w14:textId="77777777" w:rsidR="002001C3" w:rsidRDefault="002001C3" w:rsidP="00205FE0">
      <w:pPr>
        <w:spacing w:after="0"/>
        <w:rPr>
          <w:rFonts w:ascii="Arial" w:hAnsi="Arial" w:cs="Arial"/>
          <w:b/>
          <w:sz w:val="24"/>
          <w:szCs w:val="24"/>
        </w:rPr>
      </w:pPr>
    </w:p>
    <w:p w14:paraId="0D036C77" w14:textId="2A705B29" w:rsidR="002001C3" w:rsidRPr="00CD0279" w:rsidRDefault="002001C3" w:rsidP="00205FE0">
      <w:pPr>
        <w:spacing w:after="0"/>
        <w:rPr>
          <w:rFonts w:ascii="Arial" w:hAnsi="Arial" w:cs="Arial"/>
          <w:b/>
          <w:bCs/>
          <w:sz w:val="24"/>
          <w:szCs w:val="24"/>
        </w:rPr>
      </w:pPr>
      <w:r w:rsidRPr="00CD0279">
        <w:rPr>
          <w:rFonts w:ascii="Arial" w:hAnsi="Arial" w:cs="Arial"/>
          <w:sz w:val="24"/>
          <w:szCs w:val="24"/>
        </w:rPr>
        <w:t xml:space="preserve">The Equality and Human Rights Commission is a statutory body established under the Equality Act 2006. Find out more about the Commission’s work on our </w:t>
      </w:r>
      <w:hyperlink r:id="rId11" w:history="1">
        <w:r w:rsidRPr="00CD0279">
          <w:rPr>
            <w:rStyle w:val="Hyperlink"/>
            <w:rFonts w:ascii="Arial" w:hAnsi="Arial" w:cs="Arial"/>
            <w:sz w:val="24"/>
            <w:szCs w:val="24"/>
          </w:rPr>
          <w:t>website</w:t>
        </w:r>
      </w:hyperlink>
      <w:r w:rsidRPr="00CD0279">
        <w:rPr>
          <w:rStyle w:val="Hyperlink"/>
          <w:rFonts w:ascii="Arial" w:hAnsi="Arial" w:cs="Arial"/>
          <w:sz w:val="24"/>
          <w:szCs w:val="24"/>
        </w:rPr>
        <w:t>.</w:t>
      </w:r>
    </w:p>
    <w:p w14:paraId="5CB8536F" w14:textId="77777777" w:rsidR="002001C3" w:rsidRDefault="002001C3" w:rsidP="00205FE0">
      <w:pPr>
        <w:spacing w:after="0"/>
        <w:rPr>
          <w:rFonts w:ascii="Arial" w:hAnsi="Arial" w:cs="Arial"/>
          <w:sz w:val="24"/>
          <w:szCs w:val="24"/>
        </w:rPr>
      </w:pPr>
    </w:p>
    <w:p w14:paraId="1A6A4685" w14:textId="54AF1B54" w:rsidR="00467A0F" w:rsidRPr="0047429E" w:rsidRDefault="00467A0F" w:rsidP="00205FE0">
      <w:pPr>
        <w:spacing w:after="0"/>
        <w:rPr>
          <w:rFonts w:ascii="Arial" w:hAnsi="Arial" w:cs="Arial"/>
          <w:sz w:val="24"/>
          <w:szCs w:val="24"/>
        </w:rPr>
      </w:pPr>
      <w:r w:rsidRPr="0047429E">
        <w:rPr>
          <w:rFonts w:ascii="Arial" w:hAnsi="Arial" w:cs="Arial"/>
          <w:sz w:val="24"/>
          <w:szCs w:val="24"/>
        </w:rPr>
        <w:lastRenderedPageBreak/>
        <w:t xml:space="preserve">For more information, please contact: </w:t>
      </w:r>
    </w:p>
    <w:p w14:paraId="0FD0E100" w14:textId="77777777" w:rsidR="00467A0F" w:rsidRDefault="00467A0F" w:rsidP="00205FE0">
      <w:pPr>
        <w:spacing w:after="0"/>
        <w:rPr>
          <w:rFonts w:ascii="Arial" w:hAnsi="Arial" w:cs="Arial"/>
          <w:sz w:val="24"/>
          <w:szCs w:val="24"/>
        </w:rPr>
      </w:pPr>
    </w:p>
    <w:p w14:paraId="3E88A833" w14:textId="04CB8C45" w:rsidR="00467A0F" w:rsidRPr="0047429E" w:rsidRDefault="00467A0F" w:rsidP="00205FE0">
      <w:pPr>
        <w:spacing w:after="0"/>
        <w:rPr>
          <w:rFonts w:ascii="Arial" w:hAnsi="Arial" w:cs="Arial"/>
          <w:sz w:val="24"/>
          <w:szCs w:val="24"/>
        </w:rPr>
      </w:pPr>
      <w:r>
        <w:rPr>
          <w:rFonts w:ascii="Arial" w:hAnsi="Arial" w:cs="Arial"/>
          <w:sz w:val="24"/>
          <w:szCs w:val="24"/>
        </w:rPr>
        <w:t>Matt Blow</w:t>
      </w:r>
    </w:p>
    <w:p w14:paraId="1BA97656" w14:textId="72CBD945" w:rsidR="00467A0F" w:rsidRPr="0047429E" w:rsidRDefault="006D0E89" w:rsidP="00205FE0">
      <w:pPr>
        <w:spacing w:after="0"/>
        <w:rPr>
          <w:rFonts w:ascii="Arial" w:hAnsi="Arial" w:cs="Arial"/>
          <w:sz w:val="24"/>
          <w:szCs w:val="24"/>
        </w:rPr>
      </w:pPr>
      <w:hyperlink r:id="rId12" w:history="1">
        <w:r w:rsidR="00467A0F" w:rsidRPr="007E27E9">
          <w:rPr>
            <w:rStyle w:val="Hyperlink"/>
            <w:rFonts w:ascii="Arial" w:hAnsi="Arial" w:cs="Arial"/>
            <w:sz w:val="24"/>
            <w:szCs w:val="24"/>
          </w:rPr>
          <w:t>Matthew.blow@equalityhumanrights.com</w:t>
        </w:r>
      </w:hyperlink>
      <w:r w:rsidR="00467A0F">
        <w:rPr>
          <w:rFonts w:ascii="Arial" w:hAnsi="Arial" w:cs="Arial"/>
          <w:sz w:val="24"/>
          <w:szCs w:val="24"/>
        </w:rPr>
        <w:t xml:space="preserve"> </w:t>
      </w:r>
    </w:p>
    <w:p w14:paraId="27057652" w14:textId="4E86E5B2" w:rsidR="00467A0F" w:rsidRPr="00D5287C" w:rsidRDefault="00467A0F" w:rsidP="00205FE0">
      <w:pPr>
        <w:spacing w:after="0"/>
        <w:rPr>
          <w:rFonts w:ascii="Arial" w:hAnsi="Arial" w:cs="Arial"/>
          <w:bCs/>
          <w:sz w:val="24"/>
          <w:szCs w:val="24"/>
        </w:rPr>
      </w:pPr>
      <w:r w:rsidRPr="0047429E">
        <w:rPr>
          <w:rFonts w:ascii="Arial" w:hAnsi="Arial" w:cs="Arial"/>
          <w:sz w:val="24"/>
          <w:szCs w:val="24"/>
        </w:rPr>
        <w:t>0161 829 8202</w:t>
      </w:r>
    </w:p>
    <w:p w14:paraId="4F2D717F" w14:textId="29BECF99" w:rsidR="00467A0F" w:rsidRPr="0047429E" w:rsidRDefault="00467A0F" w:rsidP="00205FE0">
      <w:pPr>
        <w:spacing w:after="0"/>
        <w:rPr>
          <w:rFonts w:ascii="Arial" w:hAnsi="Arial" w:cs="Arial"/>
          <w:bCs/>
          <w:sz w:val="24"/>
          <w:szCs w:val="24"/>
        </w:rPr>
      </w:pPr>
    </w:p>
    <w:sectPr w:rsidR="00467A0F" w:rsidRPr="0047429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5D200" w14:textId="77777777" w:rsidR="00205FE0" w:rsidRDefault="00205FE0" w:rsidP="00D96D86">
      <w:pPr>
        <w:spacing w:after="0" w:line="240" w:lineRule="auto"/>
      </w:pPr>
      <w:r>
        <w:separator/>
      </w:r>
    </w:p>
  </w:endnote>
  <w:endnote w:type="continuationSeparator" w:id="0">
    <w:p w14:paraId="7990731F" w14:textId="77777777" w:rsidR="00205FE0" w:rsidRDefault="00205FE0" w:rsidP="00D96D86">
      <w:pPr>
        <w:spacing w:after="0" w:line="240" w:lineRule="auto"/>
      </w:pPr>
      <w:r>
        <w:continuationSeparator/>
      </w:r>
    </w:p>
  </w:endnote>
  <w:endnote w:type="continuationNotice" w:id="1">
    <w:p w14:paraId="73BB7E86" w14:textId="77777777" w:rsidR="00205FE0" w:rsidRDefault="0020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FB96" w14:textId="77777777" w:rsidR="00911829" w:rsidRDefault="00911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473258"/>
      <w:docPartObj>
        <w:docPartGallery w:val="Page Numbers (Bottom of Page)"/>
        <w:docPartUnique/>
      </w:docPartObj>
    </w:sdtPr>
    <w:sdtEndPr/>
    <w:sdtContent>
      <w:sdt>
        <w:sdtPr>
          <w:id w:val="1728636285"/>
          <w:docPartObj>
            <w:docPartGallery w:val="Page Numbers (Top of Page)"/>
            <w:docPartUnique/>
          </w:docPartObj>
        </w:sdtPr>
        <w:sdtEndPr/>
        <w:sdtContent>
          <w:p w14:paraId="4A0A686C" w14:textId="5CEDDF8B" w:rsidR="00205FE0" w:rsidRDefault="00205FE0">
            <w:pPr>
              <w:pStyle w:val="Footer"/>
              <w:jc w:val="center"/>
            </w:pPr>
            <w:r w:rsidRPr="004F6E76">
              <w:rPr>
                <w:rFonts w:ascii="Arial" w:hAnsi="Arial" w:cs="Arial"/>
                <w:sz w:val="24"/>
                <w:szCs w:val="24"/>
              </w:rPr>
              <w:t xml:space="preserve">Page </w:t>
            </w:r>
            <w:r w:rsidRPr="004F6E76">
              <w:rPr>
                <w:rFonts w:ascii="Arial" w:hAnsi="Arial" w:cs="Arial"/>
                <w:b/>
                <w:bCs/>
                <w:sz w:val="24"/>
                <w:szCs w:val="24"/>
              </w:rPr>
              <w:fldChar w:fldCharType="begin"/>
            </w:r>
            <w:r w:rsidRPr="004F6E76">
              <w:rPr>
                <w:rFonts w:ascii="Arial" w:hAnsi="Arial" w:cs="Arial"/>
                <w:b/>
                <w:bCs/>
                <w:sz w:val="24"/>
                <w:szCs w:val="24"/>
              </w:rPr>
              <w:instrText xml:space="preserve"> PAGE </w:instrText>
            </w:r>
            <w:r w:rsidRPr="004F6E76">
              <w:rPr>
                <w:rFonts w:ascii="Arial" w:hAnsi="Arial" w:cs="Arial"/>
                <w:b/>
                <w:bCs/>
                <w:sz w:val="24"/>
                <w:szCs w:val="24"/>
              </w:rPr>
              <w:fldChar w:fldCharType="separate"/>
            </w:r>
            <w:r w:rsidR="00B1225C">
              <w:rPr>
                <w:rFonts w:ascii="Arial" w:hAnsi="Arial" w:cs="Arial"/>
                <w:b/>
                <w:bCs/>
                <w:noProof/>
                <w:sz w:val="24"/>
                <w:szCs w:val="24"/>
              </w:rPr>
              <w:t>1</w:t>
            </w:r>
            <w:r w:rsidRPr="004F6E76">
              <w:rPr>
                <w:rFonts w:ascii="Arial" w:hAnsi="Arial" w:cs="Arial"/>
                <w:b/>
                <w:bCs/>
                <w:sz w:val="24"/>
                <w:szCs w:val="24"/>
              </w:rPr>
              <w:fldChar w:fldCharType="end"/>
            </w:r>
            <w:r w:rsidRPr="004F6E76">
              <w:rPr>
                <w:rFonts w:ascii="Arial" w:hAnsi="Arial" w:cs="Arial"/>
                <w:sz w:val="24"/>
                <w:szCs w:val="24"/>
              </w:rPr>
              <w:t xml:space="preserve"> of </w:t>
            </w:r>
            <w:r w:rsidRPr="004F6E76">
              <w:rPr>
                <w:rFonts w:ascii="Arial" w:hAnsi="Arial" w:cs="Arial"/>
                <w:b/>
                <w:bCs/>
                <w:sz w:val="24"/>
                <w:szCs w:val="24"/>
              </w:rPr>
              <w:fldChar w:fldCharType="begin"/>
            </w:r>
            <w:r w:rsidRPr="004F6E76">
              <w:rPr>
                <w:rFonts w:ascii="Arial" w:hAnsi="Arial" w:cs="Arial"/>
                <w:b/>
                <w:bCs/>
                <w:sz w:val="24"/>
                <w:szCs w:val="24"/>
              </w:rPr>
              <w:instrText xml:space="preserve"> NUMPAGES  </w:instrText>
            </w:r>
            <w:r w:rsidRPr="004F6E76">
              <w:rPr>
                <w:rFonts w:ascii="Arial" w:hAnsi="Arial" w:cs="Arial"/>
                <w:b/>
                <w:bCs/>
                <w:sz w:val="24"/>
                <w:szCs w:val="24"/>
              </w:rPr>
              <w:fldChar w:fldCharType="separate"/>
            </w:r>
            <w:r w:rsidR="00B1225C">
              <w:rPr>
                <w:rFonts w:ascii="Arial" w:hAnsi="Arial" w:cs="Arial"/>
                <w:b/>
                <w:bCs/>
                <w:noProof/>
                <w:sz w:val="24"/>
                <w:szCs w:val="24"/>
              </w:rPr>
              <w:t>25</w:t>
            </w:r>
            <w:r w:rsidRPr="004F6E76">
              <w:rPr>
                <w:rFonts w:ascii="Arial" w:hAnsi="Arial" w:cs="Arial"/>
                <w:b/>
                <w:bCs/>
                <w:sz w:val="24"/>
                <w:szCs w:val="24"/>
              </w:rPr>
              <w:fldChar w:fldCharType="end"/>
            </w:r>
          </w:p>
        </w:sdtContent>
      </w:sdt>
    </w:sdtContent>
  </w:sdt>
  <w:p w14:paraId="61711E0F" w14:textId="77777777" w:rsidR="00205FE0" w:rsidRDefault="00205F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BB78" w14:textId="77777777" w:rsidR="00911829" w:rsidRDefault="00911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EDE36" w14:textId="77777777" w:rsidR="00205FE0" w:rsidRDefault="00205FE0" w:rsidP="00D96D86">
      <w:pPr>
        <w:spacing w:after="0" w:line="240" w:lineRule="auto"/>
      </w:pPr>
      <w:r>
        <w:separator/>
      </w:r>
    </w:p>
  </w:footnote>
  <w:footnote w:type="continuationSeparator" w:id="0">
    <w:p w14:paraId="6F99192F" w14:textId="77777777" w:rsidR="00205FE0" w:rsidRDefault="00205FE0" w:rsidP="00D96D86">
      <w:pPr>
        <w:spacing w:after="0" w:line="240" w:lineRule="auto"/>
      </w:pPr>
      <w:r>
        <w:continuationSeparator/>
      </w:r>
    </w:p>
  </w:footnote>
  <w:footnote w:type="continuationNotice" w:id="1">
    <w:p w14:paraId="34BFE2C0" w14:textId="77777777" w:rsidR="00205FE0" w:rsidRDefault="00205FE0">
      <w:pPr>
        <w:spacing w:after="0" w:line="240" w:lineRule="auto"/>
      </w:pPr>
    </w:p>
  </w:footnote>
  <w:footnote w:id="2">
    <w:p w14:paraId="5D23B2F9" w14:textId="5DCA2B39"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Disability Unit (2020), </w:t>
      </w:r>
      <w:hyperlink r:id="rId1" w:history="1">
        <w:r w:rsidRPr="000D296E">
          <w:rPr>
            <w:rStyle w:val="Hyperlink"/>
            <w:rFonts w:ascii="Arial" w:hAnsi="Arial" w:cs="Arial"/>
          </w:rPr>
          <w:t>A National Strategy for Disabled People to remove barriers and increase participation</w:t>
        </w:r>
      </w:hyperlink>
      <w:r>
        <w:rPr>
          <w:rFonts w:ascii="Arial" w:hAnsi="Arial" w:cs="Arial"/>
        </w:rPr>
        <w:t xml:space="preserve">. </w:t>
      </w:r>
    </w:p>
  </w:footnote>
  <w:footnote w:id="3">
    <w:p w14:paraId="6032FF4A" w14:textId="2DBC6E15" w:rsidR="00205FE0" w:rsidRPr="00D210DC" w:rsidRDefault="00205FE0" w:rsidP="008C3F85">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sidRPr="00B00730">
        <w:rPr>
          <w:rFonts w:ascii="Arial" w:hAnsi="Arial" w:cs="Arial"/>
        </w:rPr>
        <w:t xml:space="preserve">Equality and Human Rights Commission (2017), </w:t>
      </w:r>
      <w:hyperlink r:id="rId2" w:history="1">
        <w:r w:rsidRPr="00B00730">
          <w:rPr>
            <w:rStyle w:val="Hyperlink"/>
            <w:rFonts w:ascii="Arial" w:hAnsi="Arial" w:cs="Arial"/>
          </w:rPr>
          <w:t>Being disabled in Britain 2016: A journey less equal</w:t>
        </w:r>
      </w:hyperlink>
      <w:r w:rsidRPr="00B00730">
        <w:rPr>
          <w:rFonts w:ascii="Arial" w:hAnsi="Arial" w:cs="Arial"/>
        </w:rPr>
        <w:t xml:space="preserve">; Equality and Human Rights Commission (2019), </w:t>
      </w:r>
      <w:hyperlink r:id="rId3" w:history="1">
        <w:r w:rsidRPr="00B00730">
          <w:rPr>
            <w:rStyle w:val="Hyperlink"/>
            <w:rFonts w:ascii="Arial" w:hAnsi="Arial" w:cs="Arial"/>
          </w:rPr>
          <w:t>Is Britain Fairer 2018</w:t>
        </w:r>
      </w:hyperlink>
      <w:r w:rsidRPr="00B00730">
        <w:rPr>
          <w:rFonts w:ascii="Arial" w:hAnsi="Arial" w:cs="Arial"/>
        </w:rPr>
        <w:t xml:space="preserve">; Equality and Human Rights Commission (2020), </w:t>
      </w:r>
      <w:hyperlink r:id="rId4" w:history="1">
        <w:r w:rsidRPr="00B00730">
          <w:rPr>
            <w:rStyle w:val="Hyperlink"/>
            <w:rFonts w:ascii="Arial" w:hAnsi="Arial" w:cs="Arial"/>
          </w:rPr>
          <w:t>How coronavirus has affected equality and human rights</w:t>
        </w:r>
      </w:hyperlink>
      <w:r w:rsidRPr="00B00730">
        <w:rPr>
          <w:rFonts w:ascii="Arial" w:hAnsi="Arial" w:cs="Arial"/>
        </w:rPr>
        <w:t>.</w:t>
      </w:r>
      <w:r w:rsidRPr="00D210DC">
        <w:rPr>
          <w:rFonts w:ascii="Arial" w:hAnsi="Arial" w:cs="Arial"/>
        </w:rPr>
        <w:t xml:space="preserve"> </w:t>
      </w:r>
    </w:p>
  </w:footnote>
  <w:footnote w:id="4">
    <w:p w14:paraId="69FC33AB" w14:textId="3D279CDE" w:rsidR="00205FE0" w:rsidRDefault="00205FE0" w:rsidP="00B00730">
      <w:pPr>
        <w:pStyle w:val="CommentText"/>
        <w:spacing w:after="0"/>
      </w:pPr>
      <w:r>
        <w:rPr>
          <w:rStyle w:val="FootnoteReference"/>
        </w:rPr>
        <w:footnoteRef/>
      </w:r>
      <w:r>
        <w:t xml:space="preserve"> </w:t>
      </w:r>
      <w:r w:rsidRPr="000D296E">
        <w:rPr>
          <w:rFonts w:ascii="Arial" w:hAnsi="Arial" w:cs="Arial"/>
        </w:rPr>
        <w:t xml:space="preserve">It has been announced that the Minister of State for Disabled People who is a Minister for the Department for Work and Pensions will lead the strategy but that the Disability Unit, situated in the Cabinet Office, will deliver it.  See: UK Parliament, House of Lords, </w:t>
      </w:r>
      <w:hyperlink r:id="rId5" w:history="1">
        <w:r w:rsidRPr="000D296E">
          <w:rPr>
            <w:rStyle w:val="Hyperlink"/>
            <w:rFonts w:ascii="Arial" w:hAnsi="Arial" w:cs="Arial"/>
          </w:rPr>
          <w:t>DWP Update: Statement made on 10 November 2020</w:t>
        </w:r>
      </w:hyperlink>
      <w:r>
        <w:t xml:space="preserve">. </w:t>
      </w:r>
    </w:p>
  </w:footnote>
  <w:footnote w:id="5">
    <w:p w14:paraId="44D88EA9" w14:textId="308C8732" w:rsidR="00205FE0" w:rsidRPr="00A03920" w:rsidRDefault="00205FE0">
      <w:pPr>
        <w:pStyle w:val="FootnoteText"/>
        <w:rPr>
          <w:rFonts w:ascii="Arial" w:hAnsi="Arial" w:cs="Arial"/>
        </w:rPr>
      </w:pPr>
      <w:r w:rsidRPr="00A03920">
        <w:rPr>
          <w:rStyle w:val="FootnoteReference"/>
          <w:rFonts w:ascii="Arial" w:hAnsi="Arial" w:cs="Arial"/>
        </w:rPr>
        <w:footnoteRef/>
      </w:r>
      <w:r w:rsidRPr="00A03920">
        <w:rPr>
          <w:rFonts w:ascii="Arial" w:hAnsi="Arial" w:cs="Arial"/>
        </w:rPr>
        <w:t xml:space="preserve"> The </w:t>
      </w:r>
      <w:r>
        <w:rPr>
          <w:rFonts w:ascii="Arial" w:hAnsi="Arial" w:cs="Arial"/>
        </w:rPr>
        <w:t xml:space="preserve">UN </w:t>
      </w:r>
      <w:r w:rsidRPr="00A03920">
        <w:rPr>
          <w:rFonts w:ascii="Arial" w:hAnsi="Arial" w:cs="Arial"/>
        </w:rPr>
        <w:t xml:space="preserve">CRPD includes both civil and political rights, and economic, social and cultural rights. Some of the rights included in the </w:t>
      </w:r>
      <w:r>
        <w:rPr>
          <w:rFonts w:ascii="Arial" w:hAnsi="Arial" w:cs="Arial"/>
        </w:rPr>
        <w:t xml:space="preserve">UN </w:t>
      </w:r>
      <w:r w:rsidRPr="00A03920">
        <w:rPr>
          <w:rFonts w:ascii="Arial" w:hAnsi="Arial" w:cs="Arial"/>
        </w:rPr>
        <w:t xml:space="preserve">CRPD are subject to progressive realisation </w:t>
      </w:r>
      <w:r w:rsidRPr="003230A3">
        <w:rPr>
          <w:rFonts w:ascii="Arial" w:hAnsi="Arial" w:cs="Arial"/>
        </w:rPr>
        <w:t xml:space="preserve">– meaning that States must take steps, to the maximum of </w:t>
      </w:r>
      <w:r>
        <w:rPr>
          <w:rFonts w:ascii="Arial" w:hAnsi="Arial" w:cs="Arial"/>
        </w:rPr>
        <w:t>their</w:t>
      </w:r>
      <w:r w:rsidRPr="003230A3">
        <w:rPr>
          <w:rFonts w:ascii="Arial" w:hAnsi="Arial" w:cs="Arial"/>
        </w:rPr>
        <w:t xml:space="preserve"> available resources, to progressively achieve the full realisation of rights over time. See</w:t>
      </w:r>
      <w:r>
        <w:rPr>
          <w:rFonts w:ascii="Arial" w:hAnsi="Arial" w:cs="Arial"/>
        </w:rPr>
        <w:t>:</w:t>
      </w:r>
      <w:r w:rsidRPr="00A03920">
        <w:rPr>
          <w:rFonts w:ascii="Arial" w:hAnsi="Arial" w:cs="Arial"/>
          <w:color w:val="000000"/>
          <w:shd w:val="clear" w:color="auto" w:fill="FFFFFF"/>
        </w:rPr>
        <w:t xml:space="preserve"> </w:t>
      </w:r>
      <w:hyperlink r:id="rId6" w:history="1">
        <w:r>
          <w:rPr>
            <w:rStyle w:val="Hyperlink"/>
            <w:rFonts w:ascii="Arial" w:hAnsi="Arial" w:cs="Arial"/>
          </w:rPr>
          <w:t>UN International Covenant on Economic, Social and Cultural Rights</w:t>
        </w:r>
      </w:hyperlink>
      <w:r w:rsidRPr="00A03920">
        <w:rPr>
          <w:rFonts w:ascii="Arial" w:hAnsi="Arial" w:cs="Arial"/>
          <w:color w:val="000000"/>
          <w:shd w:val="clear" w:color="auto" w:fill="FFFFFF"/>
        </w:rPr>
        <w:t xml:space="preserve"> (ICESCR), article 2 (1).</w:t>
      </w:r>
      <w:r w:rsidRPr="00E13CE7">
        <w:rPr>
          <w:rFonts w:ascii="Arial" w:hAnsi="Arial" w:cs="Arial"/>
        </w:rPr>
        <w:t xml:space="preserve"> </w:t>
      </w:r>
      <w:r w:rsidRPr="00D210DC">
        <w:rPr>
          <w:rFonts w:ascii="Arial" w:hAnsi="Arial" w:cs="Arial"/>
        </w:rPr>
        <w:t>For more information about the</w:t>
      </w:r>
      <w:r>
        <w:rPr>
          <w:rFonts w:ascii="Arial" w:hAnsi="Arial" w:cs="Arial"/>
        </w:rPr>
        <w:t xml:space="preserve"> UN</w:t>
      </w:r>
      <w:r w:rsidRPr="00D210DC">
        <w:rPr>
          <w:rFonts w:ascii="Arial" w:hAnsi="Arial" w:cs="Arial"/>
        </w:rPr>
        <w:t xml:space="preserve"> CRPD see: EHRC, </w:t>
      </w:r>
      <w:hyperlink r:id="rId7" w:history="1">
        <w:r w:rsidRPr="00D210DC">
          <w:rPr>
            <w:rStyle w:val="Hyperlink"/>
            <w:rFonts w:ascii="Arial" w:hAnsi="Arial" w:cs="Arial"/>
          </w:rPr>
          <w:t>Human Rights Tracker – Convention on the Rights of Persons with Disabilities (CRPD)</w:t>
        </w:r>
      </w:hyperlink>
      <w:r>
        <w:rPr>
          <w:rFonts w:ascii="Arial" w:hAnsi="Arial" w:cs="Arial"/>
        </w:rPr>
        <w:t>.</w:t>
      </w:r>
    </w:p>
  </w:footnote>
  <w:footnote w:id="6">
    <w:p w14:paraId="03FA1A6F" w14:textId="222858C9" w:rsidR="00205FE0" w:rsidRPr="00673F15" w:rsidRDefault="00205FE0" w:rsidP="0004054C">
      <w:pPr>
        <w:pStyle w:val="Heading2"/>
        <w:rPr>
          <w:rFonts w:ascii="Arial" w:hAnsi="Arial" w:cs="Arial"/>
          <w:sz w:val="20"/>
          <w:szCs w:val="20"/>
        </w:rPr>
      </w:pPr>
      <w:r w:rsidRPr="00D210DC">
        <w:rPr>
          <w:rStyle w:val="FootnoteReference"/>
          <w:rFonts w:ascii="Arial" w:hAnsi="Arial" w:cs="Arial"/>
          <w:color w:val="auto"/>
          <w:sz w:val="20"/>
          <w:szCs w:val="20"/>
        </w:rPr>
        <w:footnoteRef/>
      </w:r>
      <w:r w:rsidRPr="00D210DC">
        <w:rPr>
          <w:rFonts w:ascii="Arial" w:hAnsi="Arial" w:cs="Arial"/>
          <w:color w:val="auto"/>
          <w:sz w:val="20"/>
          <w:szCs w:val="20"/>
        </w:rPr>
        <w:t xml:space="preserve"> </w:t>
      </w:r>
      <w:r>
        <w:rPr>
          <w:rFonts w:ascii="Arial" w:hAnsi="Arial" w:cs="Arial"/>
          <w:color w:val="auto"/>
          <w:sz w:val="20"/>
          <w:szCs w:val="20"/>
        </w:rPr>
        <w:t xml:space="preserve">UN </w:t>
      </w:r>
      <w:r w:rsidRPr="00D210DC">
        <w:rPr>
          <w:rFonts w:ascii="Arial" w:hAnsi="Arial" w:cs="Arial"/>
          <w:color w:val="auto"/>
          <w:sz w:val="20"/>
          <w:szCs w:val="20"/>
        </w:rPr>
        <w:t xml:space="preserve">Committee on the Rights of Persons with Disabilities (2017), </w:t>
      </w:r>
      <w:hyperlink r:id="rId8" w:history="1">
        <w:r w:rsidRPr="00D210DC">
          <w:rPr>
            <w:rStyle w:val="Hyperlink"/>
            <w:rFonts w:ascii="Arial" w:hAnsi="Arial" w:cs="Arial"/>
            <w:sz w:val="20"/>
            <w:szCs w:val="20"/>
          </w:rPr>
          <w:t>Concluding observations on the initial report of the United Kingdom of Great Britain and Northern Ireland</w:t>
        </w:r>
      </w:hyperlink>
      <w:r w:rsidRPr="00D210DC">
        <w:rPr>
          <w:rStyle w:val="Hyperlink"/>
          <w:rFonts w:ascii="Arial" w:hAnsi="Arial" w:cs="Arial"/>
          <w:sz w:val="20"/>
          <w:szCs w:val="20"/>
        </w:rPr>
        <w:t>.</w:t>
      </w:r>
      <w:r>
        <w:rPr>
          <w:rStyle w:val="Hyperlink"/>
          <w:rFonts w:ascii="Arial" w:hAnsi="Arial" w:cs="Arial"/>
          <w:sz w:val="20"/>
          <w:szCs w:val="20"/>
        </w:rPr>
        <w:t xml:space="preserve"> </w:t>
      </w:r>
    </w:p>
  </w:footnote>
  <w:footnote w:id="7">
    <w:p w14:paraId="1AFBB710" w14:textId="28756910" w:rsidR="00205FE0" w:rsidRPr="00D210DC" w:rsidRDefault="00205FE0" w:rsidP="002B07AF">
      <w:pPr>
        <w:pStyle w:val="Heading2"/>
        <w:rPr>
          <w:rFonts w:ascii="Arial" w:hAnsi="Arial" w:cs="Arial"/>
          <w:sz w:val="20"/>
          <w:szCs w:val="20"/>
        </w:rPr>
      </w:pPr>
      <w:r w:rsidRPr="00D210DC">
        <w:rPr>
          <w:rStyle w:val="FootnoteReference"/>
          <w:rFonts w:ascii="Arial" w:hAnsi="Arial" w:cs="Arial"/>
          <w:color w:val="auto"/>
          <w:sz w:val="20"/>
          <w:szCs w:val="20"/>
        </w:rPr>
        <w:footnoteRef/>
      </w:r>
      <w:r w:rsidRPr="00D210DC">
        <w:rPr>
          <w:rFonts w:ascii="Arial" w:hAnsi="Arial" w:cs="Arial"/>
          <w:color w:val="auto"/>
          <w:sz w:val="20"/>
          <w:szCs w:val="20"/>
        </w:rPr>
        <w:t xml:space="preserve"> UN CRPD Article 4.3 provides an obligation that State Parties “consult with and actively involve” disabled people, through their representative organisations in the development and implementation of legislation, policies and other decision-making processes relating to disabled people’s lives. This is expanded on in: </w:t>
      </w:r>
      <w:r>
        <w:rPr>
          <w:rFonts w:ascii="Arial" w:hAnsi="Arial" w:cs="Arial"/>
          <w:color w:val="auto"/>
          <w:sz w:val="20"/>
          <w:szCs w:val="20"/>
        </w:rPr>
        <w:t xml:space="preserve">UN </w:t>
      </w:r>
      <w:r w:rsidRPr="00D210DC">
        <w:rPr>
          <w:rFonts w:ascii="Arial" w:hAnsi="Arial" w:cs="Arial"/>
          <w:color w:val="auto"/>
          <w:sz w:val="20"/>
          <w:szCs w:val="20"/>
        </w:rPr>
        <w:t xml:space="preserve">Committee on the Rights of Persons with Disabilities (2018), </w:t>
      </w:r>
      <w:hyperlink r:id="rId9" w:history="1">
        <w:r w:rsidRPr="00D210DC">
          <w:rPr>
            <w:rStyle w:val="Hyperlink"/>
            <w:rFonts w:ascii="Arial" w:hAnsi="Arial" w:cs="Arial"/>
            <w:sz w:val="20"/>
            <w:szCs w:val="20"/>
          </w:rPr>
          <w:t>General comment No. 7 on the participation of persons with disabilities, including children with disabilities, through their representative organizations, in the implementation and monitoring of the Convention</w:t>
        </w:r>
      </w:hyperlink>
      <w:r>
        <w:rPr>
          <w:rStyle w:val="Hyperlink"/>
          <w:rFonts w:ascii="Arial" w:hAnsi="Arial" w:cs="Arial"/>
          <w:sz w:val="20"/>
          <w:szCs w:val="20"/>
        </w:rPr>
        <w:t xml:space="preserve">. </w:t>
      </w:r>
    </w:p>
  </w:footnote>
  <w:footnote w:id="8">
    <w:p w14:paraId="2E63BE1B" w14:textId="35983C23" w:rsidR="00205FE0"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We have received concerns from a number of </w:t>
      </w:r>
      <w:r>
        <w:rPr>
          <w:rFonts w:ascii="Arial" w:hAnsi="Arial" w:cs="Arial"/>
        </w:rPr>
        <w:t xml:space="preserve">our </w:t>
      </w:r>
      <w:r w:rsidRPr="00D210DC">
        <w:rPr>
          <w:rFonts w:ascii="Arial" w:hAnsi="Arial" w:cs="Arial"/>
        </w:rPr>
        <w:t>civil society stakeholders about the timing, accessibility and scope of the disability survey launched in January 2021</w:t>
      </w:r>
      <w:r>
        <w:rPr>
          <w:rFonts w:ascii="Arial" w:hAnsi="Arial" w:cs="Arial"/>
        </w:rPr>
        <w:t xml:space="preserve"> to inform the development of the strategy. In particular, stakeholders have expressed concern that the period of four weeks for disabled people to complete the survey to feed into the development of the strategy was insufficient, and that the scope of the survey was too narrow. </w:t>
      </w:r>
    </w:p>
    <w:p w14:paraId="0805401F" w14:textId="3D87A1C3" w:rsidR="00205FE0" w:rsidRDefault="00205FE0" w:rsidP="00FF7851">
      <w:pPr>
        <w:pStyle w:val="FootnoteText"/>
      </w:pPr>
      <w:r>
        <w:rPr>
          <w:rFonts w:ascii="Arial" w:hAnsi="Arial" w:cs="Arial"/>
        </w:rPr>
        <w:t xml:space="preserve">Stakeholders have also raised concerns that a number of proposed engagement activities for </w:t>
      </w:r>
      <w:r w:rsidRPr="00D210DC">
        <w:rPr>
          <w:rFonts w:ascii="Arial" w:hAnsi="Arial" w:cs="Arial"/>
        </w:rPr>
        <w:t xml:space="preserve">disabled people and disabled people’s organisations to engage with the Disability Unit </w:t>
      </w:r>
      <w:r>
        <w:rPr>
          <w:rFonts w:ascii="Arial" w:hAnsi="Arial" w:cs="Arial"/>
        </w:rPr>
        <w:t xml:space="preserve">on the strategy were cancelled and not rearranged. </w:t>
      </w:r>
    </w:p>
  </w:footnote>
  <w:footnote w:id="9">
    <w:p w14:paraId="62936C50" w14:textId="56128093"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w:t>
      </w:r>
      <w:r w:rsidRPr="00B00730">
        <w:rPr>
          <w:rFonts w:ascii="Arial" w:hAnsi="Arial" w:cs="Arial"/>
        </w:rPr>
        <w:t>UN CRPD Article 19</w:t>
      </w:r>
      <w:r>
        <w:rPr>
          <w:rFonts w:ascii="Arial" w:hAnsi="Arial" w:cs="Arial"/>
        </w:rPr>
        <w:t>.</w:t>
      </w:r>
    </w:p>
  </w:footnote>
  <w:footnote w:id="10">
    <w:p w14:paraId="0D37BA77" w14:textId="2A37759D" w:rsidR="00205FE0" w:rsidRPr="00D210DC" w:rsidRDefault="00205FE0" w:rsidP="005B0C36">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The </w:t>
      </w:r>
      <w:r>
        <w:rPr>
          <w:rFonts w:ascii="Arial" w:hAnsi="Arial" w:cs="Arial"/>
        </w:rPr>
        <w:t xml:space="preserve">UN </w:t>
      </w:r>
      <w:r w:rsidRPr="00D210DC">
        <w:rPr>
          <w:rFonts w:ascii="Arial" w:hAnsi="Arial" w:cs="Arial"/>
        </w:rPr>
        <w:t xml:space="preserve">Committee on the Rights of Persons with Disabilities has said that this right is “Integral to the full implementation” of the UN CRPD. See, </w:t>
      </w:r>
      <w:r w:rsidRPr="000D296E">
        <w:rPr>
          <w:rFonts w:ascii="Arial" w:hAnsi="Arial" w:cs="Arial"/>
        </w:rPr>
        <w:t>Committee on the Rights of Persons with Disabilities</w:t>
      </w:r>
      <w:r>
        <w:rPr>
          <w:rFonts w:ascii="Arial" w:hAnsi="Arial" w:cs="Arial"/>
        </w:rPr>
        <w:t xml:space="preserve"> (2017)</w:t>
      </w:r>
      <w:r w:rsidRPr="000D296E">
        <w:rPr>
          <w:rFonts w:ascii="Arial" w:hAnsi="Arial" w:cs="Arial"/>
        </w:rPr>
        <w:t xml:space="preserve">, </w:t>
      </w:r>
      <w:hyperlink r:id="rId10" w:history="1">
        <w:r w:rsidRPr="000D296E">
          <w:rPr>
            <w:rStyle w:val="Hyperlink"/>
            <w:rFonts w:ascii="Arial" w:hAnsi="Arial" w:cs="Arial"/>
          </w:rPr>
          <w:t>General Comment No. 5 on Article 19: Right to independent living</w:t>
        </w:r>
      </w:hyperlink>
      <w:r>
        <w:rPr>
          <w:rFonts w:ascii="Arial" w:hAnsi="Arial" w:cs="Arial"/>
        </w:rPr>
        <w:t>.</w:t>
      </w:r>
      <w:r w:rsidRPr="00D210DC">
        <w:rPr>
          <w:rFonts w:ascii="Arial" w:hAnsi="Arial" w:cs="Arial"/>
        </w:rPr>
        <w:t xml:space="preserve"> </w:t>
      </w:r>
    </w:p>
  </w:footnote>
  <w:footnote w:id="11">
    <w:p w14:paraId="773EB29D" w14:textId="38F44DCA"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sidRPr="00B00730">
        <w:rPr>
          <w:rFonts w:ascii="Arial" w:hAnsi="Arial" w:cs="Arial"/>
        </w:rPr>
        <w:t>Including UN CRPD Article 5 (equality and non-discrimination); Article 9 (accessibility); Article 20 (personal mobility); Article 26 (habilitation and rehabilitation); and Article 28 (adequate standard of living and social protection).</w:t>
      </w:r>
    </w:p>
  </w:footnote>
  <w:footnote w:id="12">
    <w:p w14:paraId="59762786" w14:textId="78616716"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 xml:space="preserve">UN </w:t>
      </w:r>
      <w:r w:rsidRPr="00D210DC">
        <w:rPr>
          <w:rFonts w:ascii="Arial" w:hAnsi="Arial" w:cs="Arial"/>
        </w:rPr>
        <w:t>Committee on the Rights of Persons with Disabi</w:t>
      </w:r>
      <w:r>
        <w:rPr>
          <w:rFonts w:ascii="Arial" w:hAnsi="Arial" w:cs="Arial"/>
        </w:rPr>
        <w:t xml:space="preserve">lities (2017), </w:t>
      </w:r>
      <w:hyperlink r:id="rId11" w:history="1">
        <w:r w:rsidRPr="000D296E">
          <w:rPr>
            <w:rStyle w:val="Hyperlink"/>
            <w:rFonts w:ascii="Arial" w:hAnsi="Arial" w:cs="Arial"/>
          </w:rPr>
          <w:t>General Comment No. 5 on Article 19:  Right to Independent Living</w:t>
        </w:r>
      </w:hyperlink>
      <w:r>
        <w:rPr>
          <w:rStyle w:val="Hyperlink"/>
          <w:rFonts w:ascii="Arial" w:hAnsi="Arial" w:cs="Arial"/>
        </w:rPr>
        <w:t>.</w:t>
      </w:r>
    </w:p>
  </w:footnote>
  <w:footnote w:id="13">
    <w:p w14:paraId="3A60F1CE" w14:textId="08A98AC0"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w:t>
      </w:r>
      <w:r w:rsidRPr="00D210DC">
        <w:rPr>
          <w:rFonts w:ascii="Arial" w:hAnsi="Arial" w:cs="Arial"/>
        </w:rPr>
        <w:t>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(2019), </w:t>
      </w:r>
      <w:hyperlink r:id="rId12" w:history="1">
        <w:r w:rsidRPr="00D210DC">
          <w:rPr>
            <w:rStyle w:val="Hyperlink"/>
            <w:rFonts w:ascii="Arial" w:hAnsi="Arial" w:cs="Arial"/>
          </w:rPr>
          <w:t>Supplementary submission to the Joint Committee on Human Rights Inquiry into the detention of children and young people with learning disabilities and/or autism.</w:t>
        </w:r>
      </w:hyperlink>
    </w:p>
  </w:footnote>
  <w:footnote w:id="14">
    <w:p w14:paraId="41E29A69" w14:textId="221BB229" w:rsidR="00205FE0" w:rsidRPr="00D210DC" w:rsidRDefault="00205FE0" w:rsidP="00D210DC">
      <w:pPr>
        <w:pStyle w:val="nul3"/>
        <w:spacing w:before="5" w:after="5" w:line="23" w:lineRule="atLeast"/>
        <w:rPr>
          <w:sz w:val="20"/>
          <w:szCs w:val="20"/>
        </w:rPr>
      </w:pPr>
      <w:r w:rsidRPr="00D210DC">
        <w:rPr>
          <w:rStyle w:val="FootnoteReference"/>
          <w:sz w:val="20"/>
          <w:szCs w:val="20"/>
        </w:rPr>
        <w:footnoteRef/>
      </w:r>
      <w:r w:rsidRPr="00D210DC">
        <w:rPr>
          <w:sz w:val="20"/>
          <w:szCs w:val="20"/>
        </w:rPr>
        <w:t xml:space="preserve"> E</w:t>
      </w:r>
      <w:r>
        <w:rPr>
          <w:sz w:val="20"/>
          <w:szCs w:val="20"/>
        </w:rPr>
        <w:t xml:space="preserve">quality and </w:t>
      </w:r>
      <w:r w:rsidRPr="00D210DC">
        <w:rPr>
          <w:sz w:val="20"/>
          <w:szCs w:val="20"/>
        </w:rPr>
        <w:t>H</w:t>
      </w:r>
      <w:r>
        <w:rPr>
          <w:sz w:val="20"/>
          <w:szCs w:val="20"/>
        </w:rPr>
        <w:t xml:space="preserve">uman </w:t>
      </w:r>
      <w:r w:rsidRPr="00D210DC">
        <w:rPr>
          <w:sz w:val="20"/>
          <w:szCs w:val="20"/>
        </w:rPr>
        <w:t>R</w:t>
      </w:r>
      <w:r>
        <w:rPr>
          <w:sz w:val="20"/>
          <w:szCs w:val="20"/>
        </w:rPr>
        <w:t xml:space="preserve">ights </w:t>
      </w:r>
      <w:r w:rsidRPr="00D210DC">
        <w:rPr>
          <w:sz w:val="20"/>
          <w:szCs w:val="20"/>
        </w:rPr>
        <w:t>C</w:t>
      </w:r>
      <w:r>
        <w:rPr>
          <w:sz w:val="20"/>
          <w:szCs w:val="20"/>
        </w:rPr>
        <w:t>ommission</w:t>
      </w:r>
      <w:r w:rsidRPr="00D210DC">
        <w:rPr>
          <w:sz w:val="20"/>
          <w:szCs w:val="20"/>
        </w:rPr>
        <w:t xml:space="preserve"> (2020), </w:t>
      </w:r>
      <w:hyperlink r:id="rId13" w:history="1">
        <w:r w:rsidRPr="00D210DC">
          <w:rPr>
            <w:rStyle w:val="Hyperlink"/>
            <w:sz w:val="20"/>
            <w:szCs w:val="20"/>
          </w:rPr>
          <w:t>Submission to the Joint Committee on Human Rights Inquiry on the Government’s response to Covid-19: human rights implications – Adult social care and the right to independent living</w:t>
        </w:r>
      </w:hyperlink>
      <w:r w:rsidRPr="001E56C4">
        <w:rPr>
          <w:rStyle w:val="NoSpacingChar"/>
          <w:rFonts w:ascii="Arial" w:hAnsi="Arial" w:cs="Arial"/>
          <w:sz w:val="20"/>
          <w:szCs w:val="20"/>
        </w:rPr>
        <w:t>.</w:t>
      </w:r>
    </w:p>
  </w:footnote>
  <w:footnote w:id="15">
    <w:p w14:paraId="1CBA4C5C" w14:textId="31DEFAD7"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w:t>
      </w:r>
      <w:r w:rsidRPr="00D210DC">
        <w:rPr>
          <w:rFonts w:ascii="Arial" w:hAnsi="Arial" w:cs="Arial"/>
        </w:rPr>
        <w:t xml:space="preserve">EHRC (2020), </w:t>
      </w:r>
      <w:hyperlink r:id="rId14" w:history="1">
        <w:r w:rsidRPr="00D210DC">
          <w:rPr>
            <w:rStyle w:val="Hyperlink"/>
            <w:rFonts w:ascii="Arial" w:hAnsi="Arial" w:cs="Arial"/>
          </w:rPr>
          <w:t>Human Rights Tracker – Independent Living UK Government Assessment</w:t>
        </w:r>
      </w:hyperlink>
      <w:r>
        <w:rPr>
          <w:rStyle w:val="Hyperlink"/>
          <w:rFonts w:ascii="Arial" w:hAnsi="Arial" w:cs="Arial"/>
        </w:rPr>
        <w:t>.</w:t>
      </w:r>
    </w:p>
  </w:footnote>
  <w:footnote w:id="16">
    <w:p w14:paraId="325AD19A" w14:textId="2D72F713" w:rsidR="00205FE0" w:rsidRDefault="00205FE0" w:rsidP="00D210DC">
      <w:pPr>
        <w:pStyle w:val="Heading1"/>
        <w:shd w:val="clear" w:color="auto" w:fill="FFFFFF"/>
        <w:spacing w:before="0"/>
        <w:textAlignment w:val="baseline"/>
      </w:pPr>
      <w:r w:rsidRPr="00D210DC">
        <w:rPr>
          <w:rStyle w:val="FootnoteReference"/>
          <w:rFonts w:ascii="Arial" w:hAnsi="Arial" w:cs="Arial"/>
          <w:color w:val="auto"/>
          <w:sz w:val="20"/>
          <w:szCs w:val="20"/>
        </w:rPr>
        <w:footnoteRef/>
      </w:r>
      <w:r w:rsidRPr="00D210DC">
        <w:rPr>
          <w:rFonts w:ascii="Arial" w:hAnsi="Arial" w:cs="Arial"/>
          <w:color w:val="auto"/>
          <w:sz w:val="20"/>
          <w:szCs w:val="20"/>
        </w:rPr>
        <w:t xml:space="preserve"> During the period from March to mid-July 2020, disabled people made up 59.5% of all deaths fro</w:t>
      </w:r>
      <w:r>
        <w:rPr>
          <w:rFonts w:ascii="Arial" w:hAnsi="Arial" w:cs="Arial"/>
          <w:color w:val="auto"/>
          <w:sz w:val="20"/>
          <w:szCs w:val="20"/>
        </w:rPr>
        <w:t>m Covid-19 in England and Wales</w:t>
      </w:r>
      <w:r w:rsidRPr="00D210DC">
        <w:rPr>
          <w:rFonts w:ascii="Arial" w:hAnsi="Arial" w:cs="Arial"/>
          <w:color w:val="auto"/>
          <w:sz w:val="20"/>
          <w:szCs w:val="20"/>
        </w:rPr>
        <w:t>. See</w:t>
      </w:r>
      <w:r>
        <w:rPr>
          <w:rFonts w:ascii="Arial" w:hAnsi="Arial" w:cs="Arial"/>
          <w:color w:val="auto"/>
          <w:sz w:val="20"/>
          <w:szCs w:val="20"/>
        </w:rPr>
        <w:t xml:space="preserve"> </w:t>
      </w:r>
      <w:r w:rsidRPr="00D210DC">
        <w:rPr>
          <w:rFonts w:ascii="Arial" w:hAnsi="Arial" w:cs="Arial"/>
          <w:color w:val="auto"/>
          <w:sz w:val="20"/>
          <w:szCs w:val="20"/>
        </w:rPr>
        <w:t>O</w:t>
      </w:r>
      <w:r>
        <w:rPr>
          <w:rFonts w:ascii="Arial" w:hAnsi="Arial" w:cs="Arial"/>
          <w:color w:val="auto"/>
          <w:sz w:val="20"/>
          <w:szCs w:val="20"/>
        </w:rPr>
        <w:t xml:space="preserve">ffice for </w:t>
      </w:r>
      <w:r w:rsidRPr="00D210DC">
        <w:rPr>
          <w:rFonts w:ascii="Arial" w:hAnsi="Arial" w:cs="Arial"/>
          <w:color w:val="auto"/>
          <w:sz w:val="20"/>
          <w:szCs w:val="20"/>
        </w:rPr>
        <w:t>N</w:t>
      </w:r>
      <w:r>
        <w:rPr>
          <w:rFonts w:ascii="Arial" w:hAnsi="Arial" w:cs="Arial"/>
          <w:color w:val="auto"/>
          <w:sz w:val="20"/>
          <w:szCs w:val="20"/>
        </w:rPr>
        <w:t xml:space="preserve">ational </w:t>
      </w:r>
      <w:r w:rsidRPr="00D210DC">
        <w:rPr>
          <w:rFonts w:ascii="Arial" w:hAnsi="Arial" w:cs="Arial"/>
          <w:color w:val="auto"/>
          <w:sz w:val="20"/>
          <w:szCs w:val="20"/>
        </w:rPr>
        <w:t>S</w:t>
      </w:r>
      <w:r>
        <w:rPr>
          <w:rFonts w:ascii="Arial" w:hAnsi="Arial" w:cs="Arial"/>
          <w:color w:val="auto"/>
          <w:sz w:val="20"/>
          <w:szCs w:val="20"/>
        </w:rPr>
        <w:t>tatistics</w:t>
      </w:r>
      <w:r w:rsidRPr="00D210DC">
        <w:rPr>
          <w:rFonts w:ascii="Arial" w:hAnsi="Arial" w:cs="Arial"/>
          <w:color w:val="auto"/>
          <w:sz w:val="20"/>
          <w:szCs w:val="20"/>
        </w:rPr>
        <w:t xml:space="preserve"> (2020), </w:t>
      </w:r>
      <w:hyperlink r:id="rId15" w:history="1">
        <w:r w:rsidRPr="00D210DC">
          <w:rPr>
            <w:rStyle w:val="Hyperlink"/>
            <w:rFonts w:ascii="Arial" w:hAnsi="Arial" w:cs="Arial"/>
            <w:sz w:val="20"/>
            <w:szCs w:val="20"/>
          </w:rPr>
          <w:t>Coronavirus (Covid-19) related deaths by disability status, England and Wales: 2 March to 14 July 2020</w:t>
        </w:r>
      </w:hyperlink>
      <w:r w:rsidRPr="00D210DC">
        <w:rPr>
          <w:rStyle w:val="Hyperlink"/>
          <w:rFonts w:ascii="Arial" w:hAnsi="Arial" w:cs="Arial"/>
          <w:sz w:val="20"/>
          <w:szCs w:val="20"/>
        </w:rPr>
        <w:t>.</w:t>
      </w:r>
      <w:r w:rsidRPr="00D210DC">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 xml:space="preserve"> </w:t>
      </w:r>
      <w:r w:rsidRPr="00D210DC">
        <w:rPr>
          <w:rStyle w:val="Hyperlink"/>
          <w:rFonts w:ascii="Arial" w:hAnsi="Arial" w:cs="Arial"/>
          <w:color w:val="auto"/>
          <w:sz w:val="20"/>
          <w:szCs w:val="20"/>
          <w:u w:val="none"/>
        </w:rPr>
        <w:t xml:space="preserve">A study by Public Health England found that the Covid-19 death rate for people with a learning disability in England was up to six times higher during the first wave of the pandemic than </w:t>
      </w:r>
      <w:r>
        <w:rPr>
          <w:rStyle w:val="Hyperlink"/>
          <w:rFonts w:ascii="Arial" w:hAnsi="Arial" w:cs="Arial"/>
          <w:color w:val="auto"/>
          <w:sz w:val="20"/>
          <w:szCs w:val="20"/>
          <w:u w:val="none"/>
        </w:rPr>
        <w:t xml:space="preserve">for </w:t>
      </w:r>
      <w:r w:rsidRPr="00D210DC">
        <w:rPr>
          <w:rStyle w:val="Hyperlink"/>
          <w:rFonts w:ascii="Arial" w:hAnsi="Arial" w:cs="Arial"/>
          <w:color w:val="auto"/>
          <w:sz w:val="20"/>
          <w:szCs w:val="20"/>
          <w:u w:val="none"/>
        </w:rPr>
        <w:t>the general population. See O</w:t>
      </w:r>
      <w:r>
        <w:rPr>
          <w:rStyle w:val="Hyperlink"/>
          <w:rFonts w:ascii="Arial" w:hAnsi="Arial" w:cs="Arial"/>
          <w:color w:val="auto"/>
          <w:sz w:val="20"/>
          <w:szCs w:val="20"/>
          <w:u w:val="none"/>
        </w:rPr>
        <w:t xml:space="preserve">ffice for </w:t>
      </w:r>
      <w:r w:rsidRPr="00D210DC">
        <w:rPr>
          <w:rStyle w:val="Hyperlink"/>
          <w:rFonts w:ascii="Arial" w:hAnsi="Arial" w:cs="Arial"/>
          <w:color w:val="auto"/>
          <w:sz w:val="20"/>
          <w:szCs w:val="20"/>
          <w:u w:val="none"/>
        </w:rPr>
        <w:t>N</w:t>
      </w:r>
      <w:r>
        <w:rPr>
          <w:rStyle w:val="Hyperlink"/>
          <w:rFonts w:ascii="Arial" w:hAnsi="Arial" w:cs="Arial"/>
          <w:color w:val="auto"/>
          <w:sz w:val="20"/>
          <w:szCs w:val="20"/>
          <w:u w:val="none"/>
        </w:rPr>
        <w:t xml:space="preserve">ational </w:t>
      </w:r>
      <w:r w:rsidRPr="00D210DC">
        <w:rPr>
          <w:rStyle w:val="Hyperlink"/>
          <w:rFonts w:ascii="Arial" w:hAnsi="Arial" w:cs="Arial"/>
          <w:color w:val="auto"/>
          <w:sz w:val="20"/>
          <w:szCs w:val="20"/>
          <w:u w:val="none"/>
        </w:rPr>
        <w:t>S</w:t>
      </w:r>
      <w:r>
        <w:rPr>
          <w:rStyle w:val="Hyperlink"/>
          <w:rFonts w:ascii="Arial" w:hAnsi="Arial" w:cs="Arial"/>
          <w:color w:val="auto"/>
          <w:sz w:val="20"/>
          <w:szCs w:val="20"/>
          <w:u w:val="none"/>
        </w:rPr>
        <w:t>tatistics</w:t>
      </w:r>
      <w:r w:rsidRPr="00D210DC">
        <w:rPr>
          <w:rStyle w:val="Hyperlink"/>
          <w:rFonts w:ascii="Arial" w:hAnsi="Arial" w:cs="Arial"/>
          <w:color w:val="auto"/>
          <w:sz w:val="20"/>
          <w:szCs w:val="20"/>
          <w:u w:val="none"/>
        </w:rPr>
        <w:t xml:space="preserve"> (2020), </w:t>
      </w:r>
      <w:hyperlink r:id="rId16" w:history="1">
        <w:r w:rsidRPr="00D210DC">
          <w:rPr>
            <w:rStyle w:val="Hyperlink"/>
            <w:rFonts w:ascii="Arial" w:hAnsi="Arial" w:cs="Arial"/>
            <w:sz w:val="20"/>
            <w:szCs w:val="20"/>
          </w:rPr>
          <w:t>COVID-19: deaths of people with learning disabilities</w:t>
        </w:r>
      </w:hyperlink>
      <w:r w:rsidRPr="001E56C4">
        <w:rPr>
          <w:rStyle w:val="Hyperlink"/>
          <w:rFonts w:ascii="Arial" w:hAnsi="Arial" w:cs="Arial"/>
          <w:sz w:val="20"/>
          <w:szCs w:val="20"/>
          <w:u w:val="none"/>
        </w:rPr>
        <w:t>.</w:t>
      </w:r>
    </w:p>
  </w:footnote>
  <w:footnote w:id="17">
    <w:p w14:paraId="49D8E76E" w14:textId="1CE04858"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See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17" w:history="1">
        <w:r w:rsidRPr="00D210DC">
          <w:rPr>
            <w:rStyle w:val="Hyperlink"/>
            <w:rFonts w:ascii="Arial" w:hAnsi="Arial" w:cs="Arial"/>
          </w:rPr>
          <w:t>Evidence to the Women and Equalities Committee sub-inquiry on coronavirus, disability and access to services</w:t>
        </w:r>
      </w:hyperlink>
      <w:r w:rsidRPr="001E56C4">
        <w:rPr>
          <w:rStyle w:val="Hyperlink"/>
          <w:rFonts w:ascii="Arial" w:hAnsi="Arial" w:cs="Arial"/>
          <w:u w:val="none"/>
        </w:rPr>
        <w:t>.</w:t>
      </w:r>
    </w:p>
  </w:footnote>
  <w:footnote w:id="18">
    <w:p w14:paraId="32282A7C" w14:textId="190B26D9" w:rsidR="00205FE0" w:rsidRPr="00A03920" w:rsidRDefault="00205FE0">
      <w:pPr>
        <w:pStyle w:val="FootnoteText"/>
        <w:rPr>
          <w:rFonts w:ascii="Arial" w:hAnsi="Arial" w:cs="Arial"/>
        </w:rPr>
      </w:pPr>
      <w:r w:rsidRPr="00DE6819">
        <w:rPr>
          <w:rStyle w:val="FootnoteReference"/>
          <w:rFonts w:ascii="Arial" w:hAnsi="Arial" w:cs="Arial"/>
        </w:rPr>
        <w:footnoteRef/>
      </w:r>
      <w:r w:rsidRPr="00DE6819">
        <w:rPr>
          <w:rFonts w:ascii="Arial" w:hAnsi="Arial" w:cs="Arial"/>
        </w:rPr>
        <w:t xml:space="preserve"> See E</w:t>
      </w:r>
      <w:r>
        <w:rPr>
          <w:rFonts w:ascii="Arial" w:hAnsi="Arial" w:cs="Arial"/>
        </w:rPr>
        <w:t xml:space="preserve">quality and </w:t>
      </w:r>
      <w:r w:rsidRPr="00DE6819">
        <w:rPr>
          <w:rFonts w:ascii="Arial" w:hAnsi="Arial" w:cs="Arial"/>
        </w:rPr>
        <w:t>H</w:t>
      </w:r>
      <w:r>
        <w:rPr>
          <w:rFonts w:ascii="Arial" w:hAnsi="Arial" w:cs="Arial"/>
        </w:rPr>
        <w:t xml:space="preserve">uman </w:t>
      </w:r>
      <w:r w:rsidRPr="00DE6819">
        <w:rPr>
          <w:rFonts w:ascii="Arial" w:hAnsi="Arial" w:cs="Arial"/>
        </w:rPr>
        <w:t>R</w:t>
      </w:r>
      <w:r>
        <w:rPr>
          <w:rFonts w:ascii="Arial" w:hAnsi="Arial" w:cs="Arial"/>
        </w:rPr>
        <w:t xml:space="preserve">ights </w:t>
      </w:r>
      <w:r w:rsidRPr="00DE6819">
        <w:rPr>
          <w:rFonts w:ascii="Arial" w:hAnsi="Arial" w:cs="Arial"/>
        </w:rPr>
        <w:t>C</w:t>
      </w:r>
      <w:r>
        <w:rPr>
          <w:rFonts w:ascii="Arial" w:hAnsi="Arial" w:cs="Arial"/>
        </w:rPr>
        <w:t>ommission</w:t>
      </w:r>
      <w:r w:rsidRPr="00DE6819">
        <w:rPr>
          <w:rFonts w:ascii="Arial" w:hAnsi="Arial" w:cs="Arial"/>
        </w:rPr>
        <w:t xml:space="preserve"> (2020), </w:t>
      </w:r>
      <w:hyperlink r:id="rId18" w:history="1">
        <w:r w:rsidRPr="00DE6819">
          <w:rPr>
            <w:rStyle w:val="Hyperlink"/>
            <w:rFonts w:ascii="Arial" w:hAnsi="Arial" w:cs="Arial"/>
          </w:rPr>
          <w:t>How coronavirus has affected equality and human rights</w:t>
        </w:r>
      </w:hyperlink>
      <w:r w:rsidRPr="001E56C4">
        <w:rPr>
          <w:rStyle w:val="Hyperlink"/>
          <w:rFonts w:ascii="Arial" w:hAnsi="Arial" w:cs="Arial"/>
          <w:u w:val="none"/>
        </w:rPr>
        <w:t>.</w:t>
      </w:r>
    </w:p>
  </w:footnote>
  <w:footnote w:id="19">
    <w:p w14:paraId="6152DEDA" w14:textId="511CBD36" w:rsidR="00205FE0" w:rsidRDefault="00205FE0">
      <w:pPr>
        <w:pStyle w:val="FootnoteText"/>
      </w:pPr>
      <w:r w:rsidRPr="00A03920">
        <w:rPr>
          <w:rStyle w:val="FootnoteReference"/>
          <w:rFonts w:ascii="Arial" w:hAnsi="Arial" w:cs="Arial"/>
        </w:rPr>
        <w:footnoteRef/>
      </w:r>
      <w:r w:rsidRPr="00A03920">
        <w:rPr>
          <w:rFonts w:ascii="Arial" w:hAnsi="Arial" w:cs="Arial"/>
        </w:rPr>
        <w:t xml:space="preserve"> See Women and Equalities Committee (2020), </w:t>
      </w:r>
      <w:hyperlink r:id="rId19" w:history="1">
        <w:r w:rsidRPr="00A03920">
          <w:rPr>
            <w:rStyle w:val="Hyperlink"/>
            <w:rFonts w:ascii="Arial" w:hAnsi="Arial" w:cs="Arial"/>
          </w:rPr>
          <w:t>Unequal impact? Coronavirus, disability and access to services: interim Report on temporary provisions in the Coronavirus Act</w:t>
        </w:r>
      </w:hyperlink>
      <w:r w:rsidRPr="001E56C4">
        <w:rPr>
          <w:rStyle w:val="Hyperlink"/>
          <w:rFonts w:ascii="Arial" w:hAnsi="Arial" w:cs="Arial"/>
          <w:u w:val="none"/>
        </w:rPr>
        <w:t>.</w:t>
      </w:r>
    </w:p>
  </w:footnote>
  <w:footnote w:id="20">
    <w:p w14:paraId="66805B6A" w14:textId="47AB03B7"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Disability Unit (2020), </w:t>
      </w:r>
      <w:hyperlink r:id="rId20" w:history="1">
        <w:r w:rsidRPr="00A97904">
          <w:rPr>
            <w:rStyle w:val="Hyperlink"/>
            <w:rFonts w:ascii="Arial" w:hAnsi="Arial" w:cs="Arial"/>
          </w:rPr>
          <w:t>A National Strategy for Disabled People to remove barriers and increase participation</w:t>
        </w:r>
      </w:hyperlink>
      <w:r>
        <w:rPr>
          <w:rFonts w:ascii="Arial" w:hAnsi="Arial" w:cs="Arial"/>
        </w:rPr>
        <w:t>.</w:t>
      </w:r>
    </w:p>
  </w:footnote>
  <w:footnote w:id="21">
    <w:p w14:paraId="56BFCB63" w14:textId="31DCF86C" w:rsidR="00205FE0" w:rsidRDefault="00205FE0">
      <w:pPr>
        <w:pStyle w:val="FootnoteText"/>
      </w:pPr>
      <w:r>
        <w:rPr>
          <w:rStyle w:val="FootnoteReference"/>
        </w:rPr>
        <w:footnoteRef/>
      </w:r>
      <w:r>
        <w:t xml:space="preserve"> </w:t>
      </w:r>
      <w:r w:rsidRPr="00B00730">
        <w:rPr>
          <w:rFonts w:ascii="Arial" w:hAnsi="Arial" w:cs="Arial"/>
        </w:rPr>
        <w:t>UN CRPD Article 4 (3).</w:t>
      </w:r>
      <w:r>
        <w:t xml:space="preserve"> </w:t>
      </w:r>
    </w:p>
  </w:footnote>
  <w:footnote w:id="22">
    <w:p w14:paraId="68B61E10" w14:textId="2D8BACAA" w:rsidR="00205FE0" w:rsidRDefault="00205FE0">
      <w:pPr>
        <w:pStyle w:val="FootnoteText"/>
      </w:pPr>
      <w:r>
        <w:rPr>
          <w:rStyle w:val="FootnoteReference"/>
        </w:rPr>
        <w:footnoteRef/>
      </w:r>
      <w:r>
        <w:t xml:space="preserve"> </w:t>
      </w:r>
      <w:r w:rsidRPr="00B00730">
        <w:rPr>
          <w:rFonts w:ascii="Arial" w:hAnsi="Arial" w:cs="Arial"/>
        </w:rPr>
        <w:t>UN</w:t>
      </w:r>
      <w:r>
        <w:t xml:space="preserve"> </w:t>
      </w:r>
      <w:r w:rsidRPr="00D210DC">
        <w:rPr>
          <w:rFonts w:ascii="Arial" w:hAnsi="Arial" w:cs="Arial"/>
        </w:rPr>
        <w:t xml:space="preserve">Committee on the Rights of Persons with Disabilities (2018), </w:t>
      </w:r>
      <w:hyperlink r:id="rId21" w:history="1">
        <w:r w:rsidRPr="00D210DC">
          <w:rPr>
            <w:rStyle w:val="Hyperlink"/>
            <w:rFonts w:ascii="Arial" w:hAnsi="Arial" w:cs="Arial"/>
          </w:rPr>
          <w:t>General comment No. 7 on the participation of persons with disabilities, including children with disabilities, through their representative organizations, in the implementation and monitoring of the Convention</w:t>
        </w:r>
      </w:hyperlink>
      <w:r w:rsidRPr="001E56C4">
        <w:rPr>
          <w:rStyle w:val="Hyperlink"/>
          <w:rFonts w:ascii="Arial" w:hAnsi="Arial" w:cs="Arial"/>
          <w:u w:val="none"/>
        </w:rPr>
        <w:t xml:space="preserve">. </w:t>
      </w:r>
    </w:p>
  </w:footnote>
  <w:footnote w:id="23">
    <w:p w14:paraId="32A8F197" w14:textId="2B6BA6EA"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In its Concluding Observations to the UK, the </w:t>
      </w:r>
      <w:r>
        <w:rPr>
          <w:rFonts w:ascii="Arial" w:hAnsi="Arial" w:cs="Arial"/>
        </w:rPr>
        <w:t xml:space="preserve">UN </w:t>
      </w:r>
      <w:r w:rsidRPr="00D210DC">
        <w:rPr>
          <w:rFonts w:ascii="Arial" w:hAnsi="Arial" w:cs="Arial"/>
        </w:rPr>
        <w:t xml:space="preserve">Committee on the Rights of Persons with Disabilities recommended that the State Party: </w:t>
      </w:r>
    </w:p>
    <w:p w14:paraId="11981C75" w14:textId="77777777" w:rsidR="00205FE0" w:rsidRPr="00D210DC" w:rsidRDefault="00205FE0" w:rsidP="008B7216">
      <w:pPr>
        <w:pStyle w:val="FootnoteText"/>
        <w:numPr>
          <w:ilvl w:val="0"/>
          <w:numId w:val="42"/>
        </w:numPr>
        <w:rPr>
          <w:rFonts w:ascii="Arial" w:hAnsi="Arial" w:cs="Arial"/>
        </w:rPr>
      </w:pPr>
      <w:r w:rsidRPr="00D210DC">
        <w:rPr>
          <w:rFonts w:ascii="Arial" w:hAnsi="Arial" w:cs="Arial"/>
        </w:rPr>
        <w:t xml:space="preserve">fund disabled people’s organisations and involve them in planning and implementing all laws affecting disabled people; and </w:t>
      </w:r>
    </w:p>
    <w:p w14:paraId="260EF8A4" w14:textId="706BA4CD" w:rsidR="00205FE0" w:rsidRPr="00D210DC" w:rsidRDefault="00205FE0" w:rsidP="008B7216">
      <w:pPr>
        <w:pStyle w:val="FootnoteText"/>
        <w:numPr>
          <w:ilvl w:val="0"/>
          <w:numId w:val="42"/>
        </w:numPr>
        <w:rPr>
          <w:rFonts w:ascii="Arial" w:hAnsi="Arial" w:cs="Arial"/>
        </w:rPr>
      </w:pPr>
      <w:r w:rsidRPr="00D210DC">
        <w:rPr>
          <w:rFonts w:ascii="Arial" w:hAnsi="Arial" w:cs="Arial"/>
        </w:rPr>
        <w:t xml:space="preserve">establish mechanisms to secure the full participation of disabled people’s organisations in the design and implementation of strategic policies through objective, measurable, financed and monitored strategic action plans. </w:t>
      </w:r>
    </w:p>
    <w:p w14:paraId="4AD10342" w14:textId="2A492C25" w:rsidR="00205FE0" w:rsidRPr="00D210DC" w:rsidRDefault="00205FE0">
      <w:pPr>
        <w:pStyle w:val="FootnoteText"/>
        <w:rPr>
          <w:rFonts w:ascii="Arial" w:hAnsi="Arial" w:cs="Arial"/>
        </w:rPr>
      </w:pPr>
      <w:r w:rsidRPr="00D210DC">
        <w:rPr>
          <w:rFonts w:ascii="Arial" w:hAnsi="Arial" w:cs="Arial"/>
        </w:rPr>
        <w:t xml:space="preserve">See: </w:t>
      </w:r>
      <w:r>
        <w:rPr>
          <w:rFonts w:ascii="Arial" w:hAnsi="Arial" w:cs="Arial"/>
        </w:rPr>
        <w:t xml:space="preserve">UN </w:t>
      </w:r>
      <w:r w:rsidRPr="00D210DC">
        <w:rPr>
          <w:rFonts w:ascii="Arial" w:hAnsi="Arial" w:cs="Arial"/>
        </w:rPr>
        <w:t xml:space="preserve">Committee on the Rights of Persons with Disabilities (2017), </w:t>
      </w:r>
      <w:hyperlink r:id="rId22" w:history="1">
        <w:r w:rsidRPr="00D210DC">
          <w:rPr>
            <w:rStyle w:val="Hyperlink"/>
            <w:rFonts w:ascii="Arial" w:hAnsi="Arial" w:cs="Arial"/>
          </w:rPr>
          <w:t>Concluding observations on the initial report of the United Kingdom of Great Britain and Northern Ireland</w:t>
        </w:r>
        <w:r w:rsidRPr="001E56C4">
          <w:rPr>
            <w:rStyle w:val="Hyperlink"/>
            <w:rFonts w:ascii="Arial" w:hAnsi="Arial" w:cs="Arial"/>
            <w:u w:val="none"/>
          </w:rPr>
          <w:t>.</w:t>
        </w:r>
      </w:hyperlink>
    </w:p>
  </w:footnote>
  <w:footnote w:id="24">
    <w:p w14:paraId="4187ED56" w14:textId="652C8B5D"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See UN </w:t>
      </w:r>
      <w:r w:rsidRPr="00D210DC">
        <w:rPr>
          <w:rFonts w:ascii="Arial" w:hAnsi="Arial" w:cs="Arial"/>
        </w:rPr>
        <w:t>CRPD Article 4.3</w:t>
      </w:r>
      <w:r>
        <w:rPr>
          <w:rFonts w:ascii="Arial" w:hAnsi="Arial" w:cs="Arial"/>
        </w:rPr>
        <w:t>;</w:t>
      </w:r>
      <w:r w:rsidRPr="00D210DC">
        <w:rPr>
          <w:rFonts w:ascii="Arial" w:hAnsi="Arial" w:cs="Arial"/>
        </w:rPr>
        <w:t xml:space="preserve"> and </w:t>
      </w:r>
      <w:r>
        <w:rPr>
          <w:rFonts w:ascii="Arial" w:hAnsi="Arial" w:cs="Arial"/>
        </w:rPr>
        <w:t xml:space="preserve">UN </w:t>
      </w:r>
      <w:r w:rsidRPr="00D210DC">
        <w:rPr>
          <w:rFonts w:ascii="Arial" w:hAnsi="Arial" w:cs="Arial"/>
        </w:rPr>
        <w:t xml:space="preserve">Committee on the Rights of Persons with Disabilities (2018), </w:t>
      </w:r>
      <w:hyperlink r:id="rId23" w:history="1">
        <w:r w:rsidRPr="00D210DC">
          <w:rPr>
            <w:rStyle w:val="Hyperlink"/>
            <w:rFonts w:ascii="Arial" w:hAnsi="Arial" w:cs="Arial"/>
          </w:rPr>
          <w:t>General comment No. 7 on the participation of persons with disabilities, including children with disabilities, through their representative organizations, in the implementation and monitoring of the Convention</w:t>
        </w:r>
      </w:hyperlink>
      <w:r w:rsidRPr="001E56C4">
        <w:rPr>
          <w:rStyle w:val="Hyperlink"/>
          <w:rFonts w:ascii="Arial" w:hAnsi="Arial" w:cs="Arial"/>
          <w:u w:val="none"/>
        </w:rPr>
        <w:t>.</w:t>
      </w:r>
    </w:p>
  </w:footnote>
  <w:footnote w:id="25">
    <w:p w14:paraId="2FF6486B" w14:textId="769ADC95" w:rsidR="00205FE0" w:rsidRPr="000D296E" w:rsidRDefault="00205FE0" w:rsidP="00676B33">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(2018), </w:t>
      </w:r>
      <w:hyperlink r:id="rId24" w:history="1">
        <w:r w:rsidRPr="000D296E">
          <w:rPr>
            <w:rStyle w:val="Hyperlink"/>
            <w:rFonts w:ascii="Arial" w:hAnsi="Arial" w:cs="Arial"/>
          </w:rPr>
          <w:t>Housing and disabled people: Britain’s hidden crisis</w:t>
        </w:r>
      </w:hyperlink>
      <w:r w:rsidRPr="001E56C4">
        <w:rPr>
          <w:rStyle w:val="Hyperlink"/>
          <w:rFonts w:ascii="Arial" w:hAnsi="Arial" w:cs="Arial"/>
          <w:u w:val="none"/>
        </w:rPr>
        <w:t>.</w:t>
      </w:r>
    </w:p>
  </w:footnote>
  <w:footnote w:id="26">
    <w:p w14:paraId="16450B50" w14:textId="547CFF35" w:rsidR="00205FE0" w:rsidRPr="00D210DC" w:rsidRDefault="00205FE0" w:rsidP="00676B33">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Centre for Ageing Better (2019), </w:t>
      </w:r>
      <w:hyperlink r:id="rId25" w:history="1">
        <w:r w:rsidRPr="000D296E">
          <w:rPr>
            <w:rStyle w:val="Hyperlink"/>
            <w:rFonts w:ascii="Arial" w:hAnsi="Arial" w:cs="Arial"/>
            <w:lang w:val="en"/>
          </w:rPr>
          <w:t>Housing Made for Everyone (</w:t>
        </w:r>
        <w:proofErr w:type="spellStart"/>
        <w:r w:rsidRPr="000D296E">
          <w:rPr>
            <w:rStyle w:val="Hyperlink"/>
            <w:rFonts w:ascii="Arial" w:hAnsi="Arial" w:cs="Arial"/>
            <w:lang w:val="en"/>
          </w:rPr>
          <w:t>HoME</w:t>
        </w:r>
        <w:proofErr w:type="spellEnd"/>
        <w:r w:rsidRPr="000D296E">
          <w:rPr>
            <w:rStyle w:val="Hyperlink"/>
            <w:rFonts w:ascii="Arial" w:hAnsi="Arial" w:cs="Arial"/>
            <w:lang w:val="en"/>
          </w:rPr>
          <w:t>): New coalition formed to tackle lack of suitable housing</w:t>
        </w:r>
      </w:hyperlink>
      <w:r w:rsidRPr="00D210DC">
        <w:rPr>
          <w:rFonts w:ascii="Arial" w:hAnsi="Arial" w:cs="Arial"/>
          <w:i/>
          <w:lang w:val="en"/>
        </w:rPr>
        <w:t xml:space="preserve">. </w:t>
      </w:r>
    </w:p>
  </w:footnote>
  <w:footnote w:id="27">
    <w:p w14:paraId="71CFB8C0" w14:textId="083346EC" w:rsidR="00205FE0" w:rsidRPr="00C5351F" w:rsidRDefault="00205FE0" w:rsidP="00A03920">
      <w:pPr>
        <w:pStyle w:val="FootnoteText"/>
        <w:spacing w:line="259" w:lineRule="auto"/>
        <w:rPr>
          <w:rFonts w:ascii="Arial" w:hAnsi="Arial" w:cs="Arial"/>
        </w:rPr>
      </w:pPr>
      <w:r w:rsidRPr="00D210DC">
        <w:rPr>
          <w:rStyle w:val="FootnoteReference"/>
          <w:rFonts w:ascii="Arial" w:hAnsi="Arial" w:cs="Arial"/>
        </w:rPr>
        <w:footnoteRef/>
      </w:r>
      <w:r w:rsidRPr="00D210DC">
        <w:rPr>
          <w:rFonts w:ascii="Arial" w:hAnsi="Arial" w:cs="Arial"/>
        </w:rPr>
        <w:t xml:space="preserve"> </w:t>
      </w:r>
      <w:r w:rsidRPr="00C5351F">
        <w:rPr>
          <w:rFonts w:ascii="Arial" w:hAnsi="Arial" w:cs="Arial"/>
        </w:rPr>
        <w:t>E</w:t>
      </w:r>
      <w:r>
        <w:rPr>
          <w:rFonts w:ascii="Arial" w:hAnsi="Arial" w:cs="Arial"/>
        </w:rPr>
        <w:t xml:space="preserve">quality and </w:t>
      </w:r>
      <w:r w:rsidRPr="00C5351F">
        <w:rPr>
          <w:rFonts w:ascii="Arial" w:hAnsi="Arial" w:cs="Arial"/>
        </w:rPr>
        <w:t>H</w:t>
      </w:r>
      <w:r>
        <w:rPr>
          <w:rFonts w:ascii="Arial" w:hAnsi="Arial" w:cs="Arial"/>
        </w:rPr>
        <w:t xml:space="preserve">uman </w:t>
      </w:r>
      <w:r w:rsidRPr="00C5351F">
        <w:rPr>
          <w:rFonts w:ascii="Arial" w:hAnsi="Arial" w:cs="Arial"/>
        </w:rPr>
        <w:t>R</w:t>
      </w:r>
      <w:r>
        <w:rPr>
          <w:rFonts w:ascii="Arial" w:hAnsi="Arial" w:cs="Arial"/>
        </w:rPr>
        <w:t xml:space="preserve">ights </w:t>
      </w:r>
      <w:r w:rsidRPr="00C5351F">
        <w:rPr>
          <w:rFonts w:ascii="Arial" w:hAnsi="Arial" w:cs="Arial"/>
        </w:rPr>
        <w:t>C</w:t>
      </w:r>
      <w:r>
        <w:rPr>
          <w:rFonts w:ascii="Arial" w:hAnsi="Arial" w:cs="Arial"/>
        </w:rPr>
        <w:t>ommission</w:t>
      </w:r>
      <w:r w:rsidRPr="00C5351F">
        <w:rPr>
          <w:rFonts w:ascii="Arial" w:hAnsi="Arial" w:cs="Arial"/>
        </w:rPr>
        <w:t xml:space="preserve"> (2018), </w:t>
      </w:r>
      <w:hyperlink r:id="rId26" w:history="1">
        <w:r w:rsidRPr="00A03920">
          <w:rPr>
            <w:rStyle w:val="Hyperlink"/>
            <w:rFonts w:ascii="Arial" w:hAnsi="Arial" w:cs="Arial"/>
          </w:rPr>
          <w:t>Housing and disabled people: Britain’s hidden crisis</w:t>
        </w:r>
      </w:hyperlink>
      <w:r w:rsidRPr="001E56C4">
        <w:rPr>
          <w:rStyle w:val="Hyperlink"/>
          <w:rFonts w:ascii="Arial" w:hAnsi="Arial" w:cs="Arial"/>
          <w:u w:val="none"/>
        </w:rPr>
        <w:t>.</w:t>
      </w:r>
    </w:p>
  </w:footnote>
  <w:footnote w:id="28">
    <w:p w14:paraId="585FBFEA" w14:textId="3ED9133E" w:rsidR="00205FE0" w:rsidRPr="00C5351F" w:rsidRDefault="00205FE0" w:rsidP="00A03920">
      <w:pPr>
        <w:spacing w:after="0"/>
        <w:rPr>
          <w:rFonts w:ascii="Arial" w:hAnsi="Arial" w:cs="Arial"/>
          <w:sz w:val="20"/>
          <w:szCs w:val="20"/>
        </w:rPr>
      </w:pPr>
      <w:r w:rsidRPr="00C5351F">
        <w:rPr>
          <w:rStyle w:val="FootnoteReference"/>
          <w:rFonts w:ascii="Arial" w:hAnsi="Arial" w:cs="Arial"/>
          <w:sz w:val="20"/>
          <w:szCs w:val="20"/>
        </w:rPr>
        <w:footnoteRef/>
      </w:r>
      <w:r>
        <w:rPr>
          <w:rFonts w:ascii="Arial" w:hAnsi="Arial" w:cs="Arial"/>
          <w:sz w:val="20"/>
          <w:szCs w:val="20"/>
        </w:rPr>
        <w:t xml:space="preserve"> </w:t>
      </w:r>
      <w:r w:rsidRPr="00A03920">
        <w:rPr>
          <w:rFonts w:ascii="Arial" w:hAnsi="Arial" w:cs="Arial"/>
          <w:sz w:val="20"/>
          <w:szCs w:val="20"/>
        </w:rPr>
        <w:t>E</w:t>
      </w:r>
      <w:r>
        <w:rPr>
          <w:rFonts w:ascii="Arial" w:hAnsi="Arial" w:cs="Arial"/>
          <w:sz w:val="20"/>
          <w:szCs w:val="20"/>
        </w:rPr>
        <w:t xml:space="preserve">quality and </w:t>
      </w:r>
      <w:r w:rsidRPr="00A03920">
        <w:rPr>
          <w:rFonts w:ascii="Arial" w:hAnsi="Arial" w:cs="Arial"/>
          <w:sz w:val="20"/>
          <w:szCs w:val="20"/>
        </w:rPr>
        <w:t>H</w:t>
      </w:r>
      <w:r>
        <w:rPr>
          <w:rFonts w:ascii="Arial" w:hAnsi="Arial" w:cs="Arial"/>
          <w:sz w:val="20"/>
          <w:szCs w:val="20"/>
        </w:rPr>
        <w:t xml:space="preserve">uman </w:t>
      </w:r>
      <w:r w:rsidRPr="00A03920">
        <w:rPr>
          <w:rFonts w:ascii="Arial" w:hAnsi="Arial" w:cs="Arial"/>
          <w:sz w:val="20"/>
          <w:szCs w:val="20"/>
        </w:rPr>
        <w:t>R</w:t>
      </w:r>
      <w:r>
        <w:rPr>
          <w:rFonts w:ascii="Arial" w:hAnsi="Arial" w:cs="Arial"/>
          <w:sz w:val="20"/>
          <w:szCs w:val="20"/>
        </w:rPr>
        <w:t xml:space="preserve">ights </w:t>
      </w:r>
      <w:r w:rsidRPr="00A03920">
        <w:rPr>
          <w:rFonts w:ascii="Arial" w:hAnsi="Arial" w:cs="Arial"/>
          <w:sz w:val="20"/>
          <w:szCs w:val="20"/>
        </w:rPr>
        <w:t>C</w:t>
      </w:r>
      <w:r>
        <w:rPr>
          <w:rFonts w:ascii="Arial" w:hAnsi="Arial" w:cs="Arial"/>
          <w:sz w:val="20"/>
          <w:szCs w:val="20"/>
        </w:rPr>
        <w:t>ommission</w:t>
      </w:r>
      <w:r w:rsidRPr="00A03920">
        <w:rPr>
          <w:rFonts w:ascii="Arial" w:hAnsi="Arial" w:cs="Arial"/>
          <w:sz w:val="20"/>
          <w:szCs w:val="20"/>
        </w:rPr>
        <w:t xml:space="preserve"> (2018), </w:t>
      </w:r>
      <w:hyperlink r:id="rId27" w:history="1">
        <w:r w:rsidRPr="00A03920">
          <w:rPr>
            <w:rStyle w:val="Hyperlink"/>
            <w:rFonts w:ascii="Arial" w:hAnsi="Arial" w:cs="Arial"/>
            <w:sz w:val="20"/>
            <w:szCs w:val="20"/>
          </w:rPr>
          <w:t>Housing and disabled people: Britain’s hidden crisis</w:t>
        </w:r>
      </w:hyperlink>
      <w:r w:rsidRPr="00A03920">
        <w:rPr>
          <w:rStyle w:val="Hyperlink"/>
          <w:rFonts w:ascii="Arial" w:hAnsi="Arial" w:cs="Arial"/>
          <w:sz w:val="20"/>
          <w:szCs w:val="20"/>
        </w:rPr>
        <w:t>.</w:t>
      </w:r>
      <w:r w:rsidRPr="00C5351F">
        <w:rPr>
          <w:rStyle w:val="Hyperlink"/>
          <w:rFonts w:ascii="Arial" w:hAnsi="Arial" w:cs="Arial"/>
          <w:sz w:val="20"/>
          <w:szCs w:val="20"/>
          <w:u w:val="none"/>
        </w:rPr>
        <w:t xml:space="preserve"> </w:t>
      </w:r>
      <w:r w:rsidRPr="00A03920">
        <w:rPr>
          <w:rStyle w:val="Hyperlink"/>
          <w:rFonts w:ascii="Arial" w:hAnsi="Arial" w:cs="Arial"/>
          <w:color w:val="auto"/>
          <w:sz w:val="20"/>
          <w:szCs w:val="20"/>
          <w:u w:val="none"/>
        </w:rPr>
        <w:t xml:space="preserve">Between September and December 2020 the Ministry of Housing, Communities and Local Government consulted on </w:t>
      </w:r>
      <w:hyperlink r:id="rId28" w:history="1">
        <w:r w:rsidRPr="00A03920">
          <w:rPr>
            <w:rStyle w:val="Hyperlink"/>
            <w:rFonts w:ascii="Arial" w:hAnsi="Arial" w:cs="Arial"/>
            <w:sz w:val="20"/>
            <w:szCs w:val="20"/>
          </w:rPr>
          <w:t>raising accessibility standards for new homes</w:t>
        </w:r>
      </w:hyperlink>
      <w:r w:rsidRPr="00A03920">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 xml:space="preserve">Our response to this consultation provides an update to our inquiry recommendations. </w:t>
      </w:r>
      <w:r w:rsidRPr="00A03920">
        <w:rPr>
          <w:rStyle w:val="Hyperlink"/>
          <w:rFonts w:ascii="Arial" w:hAnsi="Arial" w:cs="Arial"/>
          <w:color w:val="auto"/>
          <w:sz w:val="20"/>
          <w:szCs w:val="20"/>
          <w:u w:val="none"/>
        </w:rPr>
        <w:t>See: E</w:t>
      </w:r>
      <w:r>
        <w:rPr>
          <w:rStyle w:val="Hyperlink"/>
          <w:rFonts w:ascii="Arial" w:hAnsi="Arial" w:cs="Arial"/>
          <w:color w:val="auto"/>
          <w:sz w:val="20"/>
          <w:szCs w:val="20"/>
          <w:u w:val="none"/>
        </w:rPr>
        <w:t xml:space="preserve">quality and </w:t>
      </w:r>
      <w:r w:rsidRPr="00A03920">
        <w:rPr>
          <w:rStyle w:val="Hyperlink"/>
          <w:rFonts w:ascii="Arial" w:hAnsi="Arial" w:cs="Arial"/>
          <w:color w:val="auto"/>
          <w:sz w:val="20"/>
          <w:szCs w:val="20"/>
          <w:u w:val="none"/>
        </w:rPr>
        <w:t>H</w:t>
      </w:r>
      <w:r>
        <w:rPr>
          <w:rStyle w:val="Hyperlink"/>
          <w:rFonts w:ascii="Arial" w:hAnsi="Arial" w:cs="Arial"/>
          <w:color w:val="auto"/>
          <w:sz w:val="20"/>
          <w:szCs w:val="20"/>
          <w:u w:val="none"/>
        </w:rPr>
        <w:t xml:space="preserve">uman </w:t>
      </w:r>
      <w:r w:rsidRPr="00A03920">
        <w:rPr>
          <w:rStyle w:val="Hyperlink"/>
          <w:rFonts w:ascii="Arial" w:hAnsi="Arial" w:cs="Arial"/>
          <w:color w:val="auto"/>
          <w:sz w:val="20"/>
          <w:szCs w:val="20"/>
          <w:u w:val="none"/>
        </w:rPr>
        <w:t>R</w:t>
      </w:r>
      <w:r>
        <w:rPr>
          <w:rStyle w:val="Hyperlink"/>
          <w:rFonts w:ascii="Arial" w:hAnsi="Arial" w:cs="Arial"/>
          <w:color w:val="auto"/>
          <w:sz w:val="20"/>
          <w:szCs w:val="20"/>
          <w:u w:val="none"/>
        </w:rPr>
        <w:t xml:space="preserve">ights </w:t>
      </w:r>
      <w:r w:rsidRPr="00A03920">
        <w:rPr>
          <w:rStyle w:val="Hyperlink"/>
          <w:rFonts w:ascii="Arial" w:hAnsi="Arial" w:cs="Arial"/>
          <w:color w:val="auto"/>
          <w:sz w:val="20"/>
          <w:szCs w:val="20"/>
          <w:u w:val="none"/>
        </w:rPr>
        <w:t>C</w:t>
      </w:r>
      <w:r>
        <w:rPr>
          <w:rStyle w:val="Hyperlink"/>
          <w:rFonts w:ascii="Arial" w:hAnsi="Arial" w:cs="Arial"/>
          <w:color w:val="auto"/>
          <w:sz w:val="20"/>
          <w:szCs w:val="20"/>
          <w:u w:val="none"/>
        </w:rPr>
        <w:t>ommission</w:t>
      </w:r>
      <w:r w:rsidRPr="00A03920">
        <w:rPr>
          <w:rStyle w:val="Hyperlink"/>
          <w:rFonts w:ascii="Arial" w:hAnsi="Arial" w:cs="Arial"/>
          <w:color w:val="auto"/>
          <w:sz w:val="20"/>
          <w:szCs w:val="20"/>
          <w:u w:val="none"/>
        </w:rPr>
        <w:t xml:space="preserve"> (2020), </w:t>
      </w:r>
      <w:hyperlink r:id="rId29" w:history="1">
        <w:r w:rsidRPr="00A03920">
          <w:rPr>
            <w:rStyle w:val="Hyperlink"/>
            <w:rFonts w:ascii="Arial" w:hAnsi="Arial" w:cs="Arial"/>
            <w:sz w:val="20"/>
            <w:szCs w:val="20"/>
          </w:rPr>
          <w:t>Raising accessibility standards for new homes: consultation response</w:t>
        </w:r>
        <w:r w:rsidRPr="001E56C4">
          <w:rPr>
            <w:rStyle w:val="Hyperlink"/>
            <w:rFonts w:ascii="Arial" w:hAnsi="Arial" w:cs="Arial"/>
            <w:sz w:val="20"/>
            <w:szCs w:val="20"/>
            <w:u w:val="none"/>
          </w:rPr>
          <w:t>.</w:t>
        </w:r>
      </w:hyperlink>
    </w:p>
  </w:footnote>
  <w:footnote w:id="29">
    <w:p w14:paraId="09C01C95" w14:textId="76AB711D" w:rsidR="00205FE0" w:rsidRDefault="00205FE0">
      <w:pPr>
        <w:pStyle w:val="FootnoteText"/>
      </w:pPr>
      <w:r>
        <w:rPr>
          <w:rStyle w:val="FootnoteReference"/>
        </w:rPr>
        <w:footnoteRef/>
      </w:r>
      <w:r>
        <w:t xml:space="preserve"> </w:t>
      </w:r>
      <w:r w:rsidRPr="00FD6203">
        <w:rPr>
          <w:rStyle w:val="Hyperlink"/>
          <w:rFonts w:ascii="Arial" w:hAnsi="Arial" w:cs="Arial"/>
          <w:color w:val="auto"/>
          <w:u w:val="none"/>
        </w:rPr>
        <w:t xml:space="preserve">Between September and December 2020 the Ministry of Housing, Communities and Local Government consulted on </w:t>
      </w:r>
      <w:hyperlink r:id="rId30" w:history="1">
        <w:r w:rsidRPr="00FD6203">
          <w:rPr>
            <w:rStyle w:val="Hyperlink"/>
            <w:rFonts w:ascii="Arial" w:hAnsi="Arial" w:cs="Arial"/>
          </w:rPr>
          <w:t>raising accessibility standards for new homes</w:t>
        </w:r>
      </w:hyperlink>
      <w:r w:rsidRPr="00FD6203">
        <w:rPr>
          <w:rStyle w:val="Hyperlink"/>
          <w:rFonts w:ascii="Arial" w:hAnsi="Arial" w:cs="Arial"/>
          <w:color w:val="auto"/>
          <w:u w:val="none"/>
        </w:rPr>
        <w:t xml:space="preserve">. </w:t>
      </w:r>
      <w:r>
        <w:rPr>
          <w:rStyle w:val="Hyperlink"/>
          <w:rFonts w:ascii="Arial" w:hAnsi="Arial" w:cs="Arial"/>
          <w:color w:val="auto"/>
          <w:u w:val="none"/>
        </w:rPr>
        <w:t xml:space="preserve">See: Equality and Human Rights Commission (2020), </w:t>
      </w:r>
      <w:hyperlink r:id="rId31" w:history="1">
        <w:r w:rsidRPr="00C5351F">
          <w:rPr>
            <w:rStyle w:val="Hyperlink"/>
            <w:rFonts w:ascii="Arial" w:hAnsi="Arial" w:cs="Arial"/>
          </w:rPr>
          <w:t>Raising accessibility standards for new homes: consultation response</w:t>
        </w:r>
        <w:r w:rsidRPr="001E56C4">
          <w:rPr>
            <w:rStyle w:val="Hyperlink"/>
            <w:rFonts w:ascii="Arial" w:hAnsi="Arial" w:cs="Arial"/>
            <w:u w:val="none"/>
          </w:rPr>
          <w:t>.</w:t>
        </w:r>
      </w:hyperlink>
    </w:p>
  </w:footnote>
  <w:footnote w:id="30">
    <w:p w14:paraId="050217D1" w14:textId="2DB4D593" w:rsidR="00205FE0" w:rsidRPr="00D210DC" w:rsidRDefault="00205FE0" w:rsidP="00A03920">
      <w:pPr>
        <w:pStyle w:val="FootnoteText"/>
        <w:spacing w:line="259" w:lineRule="auto"/>
        <w:rPr>
          <w:rFonts w:ascii="Arial" w:hAnsi="Arial" w:cs="Arial"/>
        </w:rPr>
      </w:pPr>
      <w:r w:rsidRPr="00C5351F">
        <w:rPr>
          <w:rStyle w:val="FootnoteReference"/>
          <w:rFonts w:ascii="Arial" w:hAnsi="Arial" w:cs="Arial"/>
        </w:rPr>
        <w:footnoteRef/>
      </w:r>
      <w:r w:rsidRPr="00C5351F">
        <w:rPr>
          <w:rFonts w:ascii="Arial" w:hAnsi="Arial" w:cs="Arial"/>
        </w:rPr>
        <w:t xml:space="preserve"> Ministry for Housing, Communities and Local Government (2020), </w:t>
      </w:r>
      <w:hyperlink r:id="rId32" w:history="1">
        <w:r w:rsidRPr="00C5351F">
          <w:rPr>
            <w:rStyle w:val="Hyperlink"/>
            <w:rFonts w:ascii="Arial" w:hAnsi="Arial" w:cs="Arial"/>
          </w:rPr>
          <w:t>Planning for the future</w:t>
        </w:r>
      </w:hyperlink>
      <w:r w:rsidRPr="001E56C4">
        <w:rPr>
          <w:rStyle w:val="Hyperlink"/>
          <w:rFonts w:ascii="Arial" w:hAnsi="Arial" w:cs="Arial"/>
          <w:u w:val="none"/>
        </w:rPr>
        <w:t>.</w:t>
      </w:r>
    </w:p>
  </w:footnote>
  <w:footnote w:id="31">
    <w:p w14:paraId="5C071C00" w14:textId="15DC6767" w:rsidR="00205FE0" w:rsidRDefault="00205FE0" w:rsidP="005765AF">
      <w:pPr>
        <w:pStyle w:val="FootnoteText"/>
      </w:pPr>
      <w:r w:rsidRPr="00D210DC">
        <w:rPr>
          <w:rStyle w:val="FootnoteReference"/>
          <w:rFonts w:ascii="Arial" w:hAnsi="Arial" w:cs="Arial"/>
        </w:rPr>
        <w:footnoteRef/>
      </w:r>
      <w:r w:rsidRPr="00D210DC">
        <w:rPr>
          <w:rFonts w:ascii="Arial" w:hAnsi="Arial" w:cs="Arial"/>
        </w:rPr>
        <w:t xml:space="preserve"> C</w:t>
      </w:r>
      <w:r>
        <w:rPr>
          <w:rFonts w:ascii="Arial" w:hAnsi="Arial" w:cs="Arial"/>
        </w:rPr>
        <w:t xml:space="preserve">hartered </w:t>
      </w:r>
      <w:r w:rsidRPr="00D210DC">
        <w:rPr>
          <w:rFonts w:ascii="Arial" w:hAnsi="Arial" w:cs="Arial"/>
        </w:rPr>
        <w:t>I</w:t>
      </w:r>
      <w:r>
        <w:rPr>
          <w:rFonts w:ascii="Arial" w:hAnsi="Arial" w:cs="Arial"/>
        </w:rPr>
        <w:t xml:space="preserve">nstitute of </w:t>
      </w:r>
      <w:r w:rsidRPr="00D210DC">
        <w:rPr>
          <w:rFonts w:ascii="Arial" w:hAnsi="Arial" w:cs="Arial"/>
        </w:rPr>
        <w:t>H</w:t>
      </w:r>
      <w:r>
        <w:rPr>
          <w:rFonts w:ascii="Arial" w:hAnsi="Arial" w:cs="Arial"/>
        </w:rPr>
        <w:t xml:space="preserve">ighways and </w:t>
      </w:r>
      <w:r w:rsidRPr="00D210DC">
        <w:rPr>
          <w:rFonts w:ascii="Arial" w:hAnsi="Arial" w:cs="Arial"/>
        </w:rPr>
        <w:t>T</w:t>
      </w:r>
      <w:r>
        <w:rPr>
          <w:rFonts w:ascii="Arial" w:hAnsi="Arial" w:cs="Arial"/>
        </w:rPr>
        <w:t>ransportation</w:t>
      </w:r>
      <w:r w:rsidRPr="00D210DC">
        <w:rPr>
          <w:rFonts w:ascii="Arial" w:hAnsi="Arial" w:cs="Arial"/>
        </w:rPr>
        <w:t xml:space="preserve"> (2020), </w:t>
      </w:r>
      <w:hyperlink r:id="rId33" w:history="1">
        <w:r w:rsidRPr="00D210DC">
          <w:rPr>
            <w:rStyle w:val="Hyperlink"/>
            <w:rFonts w:ascii="Arial" w:hAnsi="Arial" w:cs="Arial"/>
          </w:rPr>
          <w:t>Revising manual for streets</w:t>
        </w:r>
      </w:hyperlink>
      <w:r w:rsidRPr="001E56C4">
        <w:rPr>
          <w:rStyle w:val="Hyperlink"/>
          <w:rFonts w:ascii="Arial" w:hAnsi="Arial" w:cs="Arial"/>
          <w:u w:val="none"/>
        </w:rPr>
        <w:t>.</w:t>
      </w:r>
    </w:p>
  </w:footnote>
  <w:footnote w:id="32">
    <w:p w14:paraId="626B9AEA" w14:textId="6881FA56"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Department for Transport, (December 2020), </w:t>
      </w:r>
      <w:hyperlink r:id="rId34" w:history="1">
        <w:r w:rsidRPr="00D210DC">
          <w:rPr>
            <w:rStyle w:val="Hyperlink"/>
            <w:rFonts w:ascii="Arial" w:hAnsi="Arial" w:cs="Arial"/>
          </w:rPr>
          <w:t>Taxis, private hire vehicles and their drivers (table TAXI0102)</w:t>
        </w:r>
        <w:r w:rsidRPr="001E56C4">
          <w:rPr>
            <w:rStyle w:val="Hyperlink"/>
            <w:rFonts w:ascii="Arial" w:hAnsi="Arial" w:cs="Arial"/>
            <w:u w:val="none"/>
          </w:rPr>
          <w:t>.</w:t>
        </w:r>
      </w:hyperlink>
      <w:r w:rsidRPr="00D210DC">
        <w:rPr>
          <w:rFonts w:ascii="Arial" w:hAnsi="Arial" w:cs="Arial"/>
        </w:rPr>
        <w:t xml:space="preserve"> </w:t>
      </w:r>
    </w:p>
  </w:footnote>
  <w:footnote w:id="33">
    <w:p w14:paraId="1DC36A93" w14:textId="111DE198" w:rsidR="00205FE0" w:rsidRPr="00D210DC" w:rsidRDefault="00205FE0" w:rsidP="002140D8">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sidRPr="00F707CA">
        <w:rPr>
          <w:rFonts w:ascii="Arial" w:hAnsi="Arial" w:cs="Arial"/>
        </w:rPr>
        <w:t>Sections 160-167 of the Equality Act 2010.</w:t>
      </w:r>
    </w:p>
  </w:footnote>
  <w:footnote w:id="34">
    <w:p w14:paraId="6CDC43D8" w14:textId="792C3DA4" w:rsidR="00205FE0" w:rsidRPr="00D210DC" w:rsidRDefault="00205FE0" w:rsidP="002140D8">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Scope (</w:t>
      </w:r>
      <w:r w:rsidRPr="00F707CA">
        <w:rPr>
          <w:rFonts w:ascii="Arial" w:hAnsi="Arial" w:cs="Arial"/>
        </w:rPr>
        <w:t xml:space="preserve">2019), </w:t>
      </w:r>
      <w:hyperlink r:id="rId35" w:history="1">
        <w:r w:rsidRPr="00F707CA">
          <w:rPr>
            <w:rStyle w:val="Hyperlink"/>
            <w:rFonts w:ascii="Arial" w:hAnsi="Arial" w:cs="Arial"/>
          </w:rPr>
          <w:t>Travel Fair</w:t>
        </w:r>
      </w:hyperlink>
      <w:r w:rsidRPr="00F707CA">
        <w:rPr>
          <w:rFonts w:ascii="Arial" w:hAnsi="Arial" w:cs="Arial"/>
        </w:rPr>
        <w:t>.</w:t>
      </w:r>
      <w:r w:rsidRPr="00D210DC">
        <w:rPr>
          <w:rFonts w:ascii="Arial" w:hAnsi="Arial" w:cs="Arial"/>
        </w:rPr>
        <w:t xml:space="preserve"> </w:t>
      </w:r>
    </w:p>
  </w:footnote>
  <w:footnote w:id="35">
    <w:p w14:paraId="1D064626" w14:textId="0D522B4C" w:rsidR="00205FE0" w:rsidRPr="000564CA" w:rsidRDefault="00205FE0" w:rsidP="000564CA">
      <w:pPr>
        <w:pStyle w:val="FootnoteText"/>
        <w:spacing w:line="259" w:lineRule="auto"/>
        <w:rPr>
          <w:rFonts w:ascii="Arial" w:hAnsi="Arial" w:cs="Arial"/>
        </w:rPr>
      </w:pPr>
      <w:r w:rsidRPr="00BE7141">
        <w:rPr>
          <w:rStyle w:val="FootnoteReference"/>
          <w:rFonts w:ascii="Arial" w:hAnsi="Arial" w:cs="Arial"/>
        </w:rPr>
        <w:footnoteRef/>
      </w:r>
      <w:r w:rsidRPr="00BE7141">
        <w:rPr>
          <w:rFonts w:ascii="Arial" w:hAnsi="Arial" w:cs="Arial"/>
        </w:rPr>
        <w:t xml:space="preserve"> </w:t>
      </w:r>
      <w:r>
        <w:rPr>
          <w:rFonts w:ascii="Arial" w:hAnsi="Arial" w:cs="Arial"/>
        </w:rPr>
        <w:t xml:space="preserve">UN </w:t>
      </w:r>
      <w:r w:rsidRPr="00FB56C3">
        <w:rPr>
          <w:rFonts w:ascii="Arial" w:hAnsi="Arial" w:cs="Arial"/>
        </w:rPr>
        <w:t xml:space="preserve">Committee on the Rights of Persons with Disabilities (2014), </w:t>
      </w:r>
      <w:hyperlink r:id="rId36" w:history="1">
        <w:r w:rsidRPr="00A03920">
          <w:rPr>
            <w:rStyle w:val="Hyperlink"/>
            <w:rFonts w:ascii="Arial" w:hAnsi="Arial" w:cs="Arial"/>
          </w:rPr>
          <w:t>General Comment No. 2</w:t>
        </w:r>
        <w:r>
          <w:rPr>
            <w:rStyle w:val="Hyperlink"/>
            <w:rFonts w:ascii="Arial" w:hAnsi="Arial" w:cs="Arial"/>
          </w:rPr>
          <w:t xml:space="preserve"> on</w:t>
        </w:r>
        <w:r w:rsidRPr="00A03920">
          <w:rPr>
            <w:rStyle w:val="Hyperlink"/>
            <w:rFonts w:ascii="Arial" w:hAnsi="Arial" w:cs="Arial"/>
          </w:rPr>
          <w:t xml:space="preserve"> Article 9: Accessibility</w:t>
        </w:r>
      </w:hyperlink>
      <w:r w:rsidRPr="001E56C4">
        <w:rPr>
          <w:rStyle w:val="Hyperlink"/>
          <w:rFonts w:ascii="Arial" w:hAnsi="Arial" w:cs="Arial"/>
          <w:u w:val="none"/>
        </w:rPr>
        <w:t>.</w:t>
      </w:r>
      <w:r w:rsidRPr="001E56C4">
        <w:rPr>
          <w:rFonts w:ascii="Arial" w:hAnsi="Arial" w:cs="Arial"/>
        </w:rPr>
        <w:t xml:space="preserve"> </w:t>
      </w:r>
    </w:p>
  </w:footnote>
  <w:footnote w:id="36">
    <w:p w14:paraId="71F601AE" w14:textId="2117E9B7" w:rsidR="00205FE0" w:rsidRPr="000564CA" w:rsidRDefault="00205FE0" w:rsidP="00C45679">
      <w:pPr>
        <w:pStyle w:val="doc-ti"/>
        <w:shd w:val="clear" w:color="auto" w:fill="FFFFFF"/>
        <w:spacing w:before="0" w:beforeAutospacing="0" w:after="0" w:afterAutospacing="0"/>
        <w:rPr>
          <w:rFonts w:ascii="Arial" w:hAnsi="Arial" w:cs="Arial"/>
        </w:rPr>
      </w:pPr>
      <w:r w:rsidRPr="00FB56C3">
        <w:rPr>
          <w:rStyle w:val="FootnoteReference"/>
          <w:rFonts w:ascii="Arial" w:hAnsi="Arial" w:cs="Arial"/>
          <w:sz w:val="20"/>
          <w:szCs w:val="20"/>
        </w:rPr>
        <w:footnoteRef/>
      </w:r>
      <w:r w:rsidRPr="00FB56C3">
        <w:rPr>
          <w:rFonts w:ascii="Arial" w:hAnsi="Arial" w:cs="Arial"/>
          <w:sz w:val="20"/>
          <w:szCs w:val="20"/>
        </w:rPr>
        <w:t xml:space="preserve"> </w:t>
      </w:r>
      <w:r w:rsidRPr="001323EB">
        <w:rPr>
          <w:rFonts w:ascii="Arial" w:hAnsi="Arial" w:cs="Arial"/>
          <w:sz w:val="20"/>
          <w:szCs w:val="20"/>
        </w:rPr>
        <w:t>European Parliament and the Council of the European Union (2019)</w:t>
      </w:r>
      <w:r>
        <w:rPr>
          <w:rFonts w:ascii="Arial" w:hAnsi="Arial" w:cs="Arial"/>
          <w:sz w:val="20"/>
          <w:szCs w:val="20"/>
        </w:rPr>
        <w:t>,</w:t>
      </w:r>
      <w:r w:rsidRPr="00FB56C3">
        <w:rPr>
          <w:rFonts w:ascii="Arial" w:hAnsi="Arial" w:cs="Arial"/>
          <w:sz w:val="20"/>
          <w:szCs w:val="20"/>
        </w:rPr>
        <w:t xml:space="preserve"> </w:t>
      </w:r>
      <w:hyperlink r:id="rId37" w:history="1">
        <w:r w:rsidRPr="00A03920">
          <w:rPr>
            <w:rStyle w:val="Hyperlink"/>
            <w:rFonts w:ascii="Arial" w:hAnsi="Arial" w:cs="Arial"/>
            <w:bCs/>
            <w:sz w:val="20"/>
            <w:szCs w:val="20"/>
            <w:shd w:val="clear" w:color="auto" w:fill="FFFFFF"/>
          </w:rPr>
          <w:t>D</w:t>
        </w:r>
        <w:r>
          <w:rPr>
            <w:rStyle w:val="Hyperlink"/>
            <w:rFonts w:ascii="Arial" w:hAnsi="Arial" w:cs="Arial"/>
            <w:bCs/>
            <w:sz w:val="20"/>
            <w:szCs w:val="20"/>
            <w:shd w:val="clear" w:color="auto" w:fill="FFFFFF"/>
          </w:rPr>
          <w:t xml:space="preserve">irective </w:t>
        </w:r>
        <w:r w:rsidRPr="00A03920">
          <w:rPr>
            <w:rStyle w:val="Hyperlink"/>
            <w:rFonts w:ascii="Arial" w:hAnsi="Arial" w:cs="Arial"/>
            <w:bCs/>
            <w:sz w:val="20"/>
            <w:szCs w:val="20"/>
            <w:shd w:val="clear" w:color="auto" w:fill="FFFFFF"/>
          </w:rPr>
          <w:t xml:space="preserve">(EU) 2019/882 of the </w:t>
        </w:r>
        <w:r>
          <w:rPr>
            <w:rStyle w:val="Hyperlink"/>
            <w:rFonts w:ascii="Arial" w:hAnsi="Arial" w:cs="Arial"/>
            <w:bCs/>
            <w:sz w:val="20"/>
            <w:szCs w:val="20"/>
            <w:shd w:val="clear" w:color="auto" w:fill="FFFFFF"/>
          </w:rPr>
          <w:t>European P</w:t>
        </w:r>
        <w:r w:rsidRPr="00A03920">
          <w:rPr>
            <w:rStyle w:val="Hyperlink"/>
            <w:rFonts w:ascii="Arial" w:hAnsi="Arial" w:cs="Arial"/>
            <w:bCs/>
            <w:sz w:val="20"/>
            <w:szCs w:val="20"/>
            <w:shd w:val="clear" w:color="auto" w:fill="FFFFFF"/>
          </w:rPr>
          <w:t xml:space="preserve">arliament and of the </w:t>
        </w:r>
        <w:r>
          <w:rPr>
            <w:rStyle w:val="Hyperlink"/>
            <w:rFonts w:ascii="Arial" w:hAnsi="Arial" w:cs="Arial"/>
            <w:bCs/>
            <w:sz w:val="20"/>
            <w:szCs w:val="20"/>
            <w:shd w:val="clear" w:color="auto" w:fill="FFFFFF"/>
          </w:rPr>
          <w:t>C</w:t>
        </w:r>
        <w:r w:rsidRPr="00A03920">
          <w:rPr>
            <w:rStyle w:val="Hyperlink"/>
            <w:rFonts w:ascii="Arial" w:hAnsi="Arial" w:cs="Arial"/>
            <w:bCs/>
            <w:sz w:val="20"/>
            <w:szCs w:val="20"/>
            <w:shd w:val="clear" w:color="auto" w:fill="FFFFFF"/>
          </w:rPr>
          <w:t xml:space="preserve">ouncil </w:t>
        </w:r>
        <w:r w:rsidRPr="00A03920">
          <w:rPr>
            <w:rStyle w:val="Hyperlink"/>
            <w:rFonts w:ascii="Arial" w:hAnsi="Arial" w:cs="Arial"/>
            <w:bCs/>
            <w:sz w:val="20"/>
            <w:szCs w:val="20"/>
          </w:rPr>
          <w:t>of 17 April 2019 on the accessibility requirements for products and services</w:t>
        </w:r>
      </w:hyperlink>
      <w:r w:rsidRPr="001E56C4">
        <w:rPr>
          <w:rStyle w:val="Hyperlink"/>
          <w:rFonts w:ascii="Arial" w:hAnsi="Arial" w:cs="Arial"/>
          <w:bCs/>
          <w:sz w:val="20"/>
          <w:szCs w:val="20"/>
          <w:u w:val="none"/>
        </w:rPr>
        <w:t>.</w:t>
      </w:r>
    </w:p>
  </w:footnote>
  <w:footnote w:id="37">
    <w:p w14:paraId="40C72BDC" w14:textId="437401E7" w:rsidR="00205FE0" w:rsidRPr="000564CA" w:rsidRDefault="00205FE0" w:rsidP="000564CA">
      <w:pPr>
        <w:pStyle w:val="FootnoteText"/>
        <w:spacing w:line="259" w:lineRule="auto"/>
        <w:contextualSpacing/>
        <w:rPr>
          <w:rFonts w:ascii="Arial" w:hAnsi="Arial" w:cs="Arial"/>
        </w:rPr>
      </w:pPr>
      <w:r w:rsidRPr="000564CA">
        <w:rPr>
          <w:rStyle w:val="FootnoteReference"/>
          <w:rFonts w:ascii="Arial" w:hAnsi="Arial" w:cs="Arial"/>
        </w:rPr>
        <w:footnoteRef/>
      </w:r>
      <w:r w:rsidRPr="000564CA">
        <w:rPr>
          <w:rFonts w:ascii="Arial" w:hAnsi="Arial" w:cs="Arial"/>
        </w:rPr>
        <w:t xml:space="preserve"> In 2017, 56 per cent of adult internet non-users were disabled, more than double the estimated proportion of disabled adults in the UK population as a whole at that time (22 per cent). See Office for National Statistics (2019), </w:t>
      </w:r>
      <w:hyperlink r:id="rId38" w:anchor="what-is-the-pattern-of-internet-usage-among-disabled-people" w:history="1">
        <w:r w:rsidRPr="000564CA">
          <w:rPr>
            <w:rStyle w:val="Hyperlink"/>
            <w:rFonts w:ascii="Arial" w:hAnsi="Arial" w:cs="Arial"/>
          </w:rPr>
          <w:t>Exploring the UK’s digital divide</w:t>
        </w:r>
      </w:hyperlink>
      <w:r w:rsidRPr="001E56C4">
        <w:rPr>
          <w:rFonts w:ascii="Arial" w:hAnsi="Arial" w:cs="Arial"/>
        </w:rPr>
        <w:t>.</w:t>
      </w:r>
    </w:p>
  </w:footnote>
  <w:footnote w:id="38">
    <w:p w14:paraId="31CE516C" w14:textId="24B947CF" w:rsidR="00205FE0" w:rsidRPr="000564CA" w:rsidRDefault="00205FE0" w:rsidP="000564CA">
      <w:pPr>
        <w:pStyle w:val="FootnoteText"/>
        <w:spacing w:line="259" w:lineRule="auto"/>
        <w:rPr>
          <w:rFonts w:ascii="Arial" w:hAnsi="Arial" w:cs="Arial"/>
        </w:rPr>
      </w:pPr>
      <w:r w:rsidRPr="000564CA">
        <w:rPr>
          <w:rStyle w:val="FootnoteReference"/>
          <w:rFonts w:ascii="Arial" w:hAnsi="Arial" w:cs="Arial"/>
        </w:rPr>
        <w:footnoteRef/>
      </w:r>
      <w:r w:rsidRPr="000564CA">
        <w:rPr>
          <w:rFonts w:ascii="Arial" w:hAnsi="Arial" w:cs="Arial"/>
        </w:rPr>
        <w:t xml:space="preserve"> These concerns are summarised in</w:t>
      </w:r>
      <w:r>
        <w:rPr>
          <w:rFonts w:ascii="Arial" w:hAnsi="Arial" w:cs="Arial"/>
        </w:rPr>
        <w:t xml:space="preserve"> Women and Equalities Committee (2020), </w:t>
      </w:r>
      <w:hyperlink r:id="rId39" w:history="1">
        <w:r w:rsidRPr="000564CA">
          <w:rPr>
            <w:rStyle w:val="Hyperlink"/>
            <w:rFonts w:ascii="Arial" w:hAnsi="Arial" w:cs="Arial"/>
          </w:rPr>
          <w:t>Unequal impact? Coronavirus, disability and access to services: full Report</w:t>
        </w:r>
      </w:hyperlink>
      <w:r w:rsidRPr="001E56C4">
        <w:rPr>
          <w:rStyle w:val="Hyperlink"/>
          <w:rFonts w:ascii="Arial" w:hAnsi="Arial" w:cs="Arial"/>
          <w:u w:val="none"/>
        </w:rPr>
        <w:t>.</w:t>
      </w:r>
    </w:p>
  </w:footnote>
  <w:footnote w:id="39">
    <w:p w14:paraId="7F5F3221" w14:textId="58B1619A" w:rsidR="00205FE0" w:rsidRPr="003924E1" w:rsidRDefault="00205FE0" w:rsidP="000564CA">
      <w:pPr>
        <w:pStyle w:val="FootnoteText"/>
        <w:spacing w:line="259" w:lineRule="auto"/>
        <w:rPr>
          <w:rFonts w:ascii="Arial" w:hAnsi="Arial" w:cs="Arial"/>
        </w:rPr>
      </w:pPr>
      <w:r w:rsidRPr="00FB56C3">
        <w:rPr>
          <w:rStyle w:val="FootnoteReference"/>
          <w:rFonts w:ascii="Arial" w:hAnsi="Arial" w:cs="Arial"/>
        </w:rPr>
        <w:footnoteRef/>
      </w:r>
      <w:r w:rsidRPr="00FB56C3">
        <w:rPr>
          <w:rFonts w:ascii="Arial" w:hAnsi="Arial" w:cs="Arial"/>
        </w:rPr>
        <w:t xml:space="preserve"> Taking accoun</w:t>
      </w:r>
      <w:r>
        <w:rPr>
          <w:rFonts w:ascii="Arial" w:hAnsi="Arial" w:cs="Arial"/>
        </w:rPr>
        <w:t>t of the requirements stated in the</w:t>
      </w:r>
      <w:r w:rsidRPr="00FB56C3">
        <w:rPr>
          <w:rFonts w:ascii="Arial" w:hAnsi="Arial" w:cs="Arial"/>
        </w:rPr>
        <w:t xml:space="preserve"> </w:t>
      </w:r>
      <w:r>
        <w:rPr>
          <w:rFonts w:ascii="Arial" w:hAnsi="Arial" w:cs="Arial"/>
        </w:rPr>
        <w:t xml:space="preserve">UN </w:t>
      </w:r>
      <w:r w:rsidRPr="00FB56C3">
        <w:rPr>
          <w:rFonts w:ascii="Arial" w:hAnsi="Arial" w:cs="Arial"/>
        </w:rPr>
        <w:t xml:space="preserve">Committee on the Rights of Persons with Disabilities (2014), </w:t>
      </w:r>
      <w:hyperlink r:id="rId40" w:history="1">
        <w:r>
          <w:rPr>
            <w:rStyle w:val="Hyperlink"/>
            <w:rFonts w:ascii="Arial" w:hAnsi="Arial" w:cs="Arial"/>
          </w:rPr>
          <w:t>General Comment No. 2 on</w:t>
        </w:r>
        <w:r w:rsidRPr="00FB56C3">
          <w:rPr>
            <w:rStyle w:val="Hyperlink"/>
            <w:rFonts w:ascii="Arial" w:hAnsi="Arial" w:cs="Arial"/>
          </w:rPr>
          <w:t xml:space="preserve"> Article 9: Accessibility</w:t>
        </w:r>
      </w:hyperlink>
      <w:r>
        <w:rPr>
          <w:rStyle w:val="Hyperlink"/>
          <w:rFonts w:ascii="Arial" w:hAnsi="Arial" w:cs="Arial"/>
          <w:u w:val="none"/>
        </w:rPr>
        <w:t xml:space="preserve"> </w:t>
      </w:r>
      <w:r>
        <w:rPr>
          <w:rStyle w:val="Hyperlink"/>
          <w:rFonts w:ascii="Arial" w:hAnsi="Arial" w:cs="Arial"/>
          <w:color w:val="auto"/>
          <w:u w:val="none"/>
        </w:rPr>
        <w:t xml:space="preserve">and ensuring comparable protections to those included in the European Accessibility Act. </w:t>
      </w:r>
    </w:p>
  </w:footnote>
  <w:footnote w:id="40">
    <w:p w14:paraId="474E5D6F" w14:textId="36755266" w:rsidR="00205FE0" w:rsidRPr="00D210DC" w:rsidRDefault="00205FE0" w:rsidP="000564CA">
      <w:pPr>
        <w:pStyle w:val="FootnoteText"/>
        <w:spacing w:line="259" w:lineRule="auto"/>
        <w:rPr>
          <w:rFonts w:ascii="Arial" w:hAnsi="Arial" w:cs="Arial"/>
        </w:rPr>
      </w:pPr>
      <w:r w:rsidRPr="00FB56C3">
        <w:rPr>
          <w:rStyle w:val="FootnoteReference"/>
          <w:rFonts w:ascii="Arial" w:hAnsi="Arial" w:cs="Arial"/>
        </w:rPr>
        <w:footnoteRef/>
      </w:r>
      <w:r w:rsidRPr="00FB56C3">
        <w:rPr>
          <w:rFonts w:ascii="Arial" w:hAnsi="Arial" w:cs="Arial"/>
        </w:rPr>
        <w:t xml:space="preserve"> </w:t>
      </w:r>
      <w:r w:rsidRPr="002E22E3">
        <w:rPr>
          <w:rFonts w:ascii="Arial" w:hAnsi="Arial" w:cs="Arial"/>
        </w:rPr>
        <w:t>Independent Review of the Mental Health Act</w:t>
      </w:r>
      <w:r>
        <w:rPr>
          <w:rFonts w:ascii="Arial" w:hAnsi="Arial" w:cs="Arial"/>
        </w:rPr>
        <w:t xml:space="preserve"> (2018), </w:t>
      </w:r>
      <w:hyperlink r:id="rId41" w:history="1">
        <w:r w:rsidRPr="002E22E3">
          <w:rPr>
            <w:rStyle w:val="Hyperlink"/>
            <w:rFonts w:ascii="Arial" w:hAnsi="Arial" w:cs="Arial"/>
          </w:rPr>
          <w:t>Modernising the Mental Health Act: final report of the Independent Review</w:t>
        </w:r>
      </w:hyperlink>
      <w:r w:rsidRPr="002E22E3">
        <w:rPr>
          <w:rFonts w:ascii="Arial" w:hAnsi="Arial" w:cs="Arial"/>
        </w:rPr>
        <w:t>.</w:t>
      </w:r>
    </w:p>
  </w:footnote>
  <w:footnote w:id="41">
    <w:p w14:paraId="246335A8" w14:textId="0D4FA863"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NHS</w:t>
      </w:r>
      <w:r w:rsidRPr="00D210DC">
        <w:rPr>
          <w:rFonts w:ascii="Arial" w:hAnsi="Arial" w:cs="Arial"/>
        </w:rPr>
        <w:t xml:space="preserve"> Digital (2020), </w:t>
      </w:r>
      <w:hyperlink r:id="rId42" w:history="1">
        <w:r w:rsidRPr="00D210DC">
          <w:rPr>
            <w:rStyle w:val="Hyperlink"/>
            <w:rFonts w:ascii="Arial" w:hAnsi="Arial" w:cs="Arial"/>
          </w:rPr>
          <w:t>Mental Health Act statistics, annual figures 2019-20; summary report v1.1</w:t>
        </w:r>
      </w:hyperlink>
      <w:r w:rsidRPr="00D210DC">
        <w:rPr>
          <w:rFonts w:ascii="Arial" w:hAnsi="Arial" w:cs="Arial"/>
        </w:rPr>
        <w:t>. The overall national totals will be higher as not all providers submitted data and some submitted incomplete data.</w:t>
      </w:r>
    </w:p>
  </w:footnote>
  <w:footnote w:id="42">
    <w:p w14:paraId="0D0E28B4" w14:textId="637E4D69" w:rsidR="00205FE0" w:rsidRDefault="00205FE0" w:rsidP="0078787D">
      <w:pPr>
        <w:pStyle w:val="FootnoteText"/>
      </w:pPr>
      <w:r w:rsidRPr="00D210DC">
        <w:rPr>
          <w:rStyle w:val="FootnoteReference"/>
          <w:rFonts w:ascii="Arial" w:hAnsi="Arial" w:cs="Arial"/>
        </w:rPr>
        <w:footnoteRef/>
      </w:r>
      <w:r w:rsidRPr="00D210DC">
        <w:rPr>
          <w:rFonts w:ascii="Arial" w:hAnsi="Arial" w:cs="Arial"/>
        </w:rPr>
        <w:t xml:space="preserve"> </w:t>
      </w:r>
      <w:r w:rsidRPr="002E22E3">
        <w:rPr>
          <w:rFonts w:ascii="Arial" w:hAnsi="Arial" w:cs="Arial"/>
        </w:rPr>
        <w:t>Independent Review of the Mental Health Act</w:t>
      </w:r>
      <w:r>
        <w:rPr>
          <w:rFonts w:ascii="Arial" w:hAnsi="Arial" w:cs="Arial"/>
        </w:rPr>
        <w:t xml:space="preserve"> (2018), </w:t>
      </w:r>
      <w:hyperlink r:id="rId43" w:history="1">
        <w:r w:rsidRPr="002E22E3">
          <w:rPr>
            <w:rStyle w:val="Hyperlink"/>
            <w:rFonts w:ascii="Arial" w:hAnsi="Arial" w:cs="Arial"/>
          </w:rPr>
          <w:t>Modernising the Mental Health Act: final report of the Independent Review</w:t>
        </w:r>
      </w:hyperlink>
      <w:r w:rsidRPr="00D210DC">
        <w:rPr>
          <w:rFonts w:ascii="Arial" w:hAnsi="Arial" w:cs="Arial"/>
        </w:rPr>
        <w:t>, p45. The review was established to look at rising rates of detention, the disproportionate detention of people from Black and other ethnic minority groups, and concerns that the law is out of step with a modern mental health system. The final report made 154 recommendations for reform.</w:t>
      </w:r>
    </w:p>
  </w:footnote>
  <w:footnote w:id="43">
    <w:p w14:paraId="733C3D7B" w14:textId="452575D4"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Care Quality Commission (2020)</w:t>
      </w:r>
      <w:r>
        <w:rPr>
          <w:rFonts w:ascii="Arial" w:hAnsi="Arial" w:cs="Arial"/>
        </w:rPr>
        <w:t>,</w:t>
      </w:r>
      <w:r w:rsidRPr="00D210DC">
        <w:rPr>
          <w:rFonts w:ascii="Arial" w:hAnsi="Arial" w:cs="Arial"/>
        </w:rPr>
        <w:t xml:space="preserve"> </w:t>
      </w:r>
      <w:hyperlink r:id="rId44" w:history="1">
        <w:r w:rsidRPr="00D210DC">
          <w:rPr>
            <w:rStyle w:val="Hyperlink"/>
            <w:rFonts w:ascii="Arial" w:hAnsi="Arial" w:cs="Arial"/>
          </w:rPr>
          <w:t>Monitoring the Mental Health Act in 2019/20, the Mental Health Act in the COVID-19 pandemic</w:t>
        </w:r>
      </w:hyperlink>
      <w:r w:rsidRPr="00D210DC">
        <w:rPr>
          <w:rFonts w:ascii="Arial" w:hAnsi="Arial" w:cs="Arial"/>
        </w:rPr>
        <w:t>.</w:t>
      </w:r>
    </w:p>
  </w:footnote>
  <w:footnote w:id="44">
    <w:p w14:paraId="690F8B72" w14:textId="0DB22FDF" w:rsidR="00205FE0" w:rsidRPr="00D210DC" w:rsidRDefault="00205FE0" w:rsidP="0078787D">
      <w:pPr>
        <w:pStyle w:val="FootnoteText"/>
        <w:rPr>
          <w:rFonts w:ascii="Arial" w:hAnsi="Arial" w:cs="Arial"/>
        </w:rPr>
      </w:pPr>
      <w:r w:rsidRPr="00D210DC">
        <w:rPr>
          <w:rStyle w:val="FootnoteReference"/>
          <w:rFonts w:ascii="Arial" w:hAnsi="Arial" w:cs="Arial"/>
        </w:rPr>
        <w:footnoteRef/>
      </w:r>
      <w:r>
        <w:rPr>
          <w:rFonts w:ascii="Arial" w:hAnsi="Arial" w:cs="Arial"/>
        </w:rPr>
        <w:t xml:space="preserve"> Equality and Human Rights Commission (2020), </w:t>
      </w:r>
      <w:hyperlink r:id="rId45" w:history="1">
        <w:r w:rsidRPr="00D210DC">
          <w:rPr>
            <w:rStyle w:val="Hyperlink"/>
            <w:rFonts w:ascii="Arial" w:hAnsi="Arial" w:cs="Arial"/>
            <w:shd w:val="clear" w:color="auto" w:fill="FFFFFF"/>
          </w:rPr>
          <w:t>Health Secretary faces legal challenge for failing patients with learning disabilities and autism</w:t>
        </w:r>
      </w:hyperlink>
      <w:r w:rsidRPr="001E56C4">
        <w:rPr>
          <w:rStyle w:val="Hyperlink"/>
          <w:rFonts w:ascii="Arial" w:hAnsi="Arial" w:cs="Arial"/>
          <w:u w:val="none"/>
          <w:shd w:val="clear" w:color="auto" w:fill="FFFFFF"/>
        </w:rPr>
        <w:t>.</w:t>
      </w:r>
    </w:p>
  </w:footnote>
  <w:footnote w:id="45">
    <w:p w14:paraId="146586AF" w14:textId="54796976"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NHS</w:t>
      </w:r>
      <w:r w:rsidRPr="00D210DC">
        <w:rPr>
          <w:rFonts w:ascii="Arial" w:hAnsi="Arial" w:cs="Arial"/>
        </w:rPr>
        <w:t xml:space="preserve"> England (2015), </w:t>
      </w:r>
      <w:hyperlink r:id="rId46" w:history="1">
        <w:r w:rsidRPr="00D210DC">
          <w:rPr>
            <w:rStyle w:val="Hyperlink"/>
            <w:rFonts w:ascii="Arial" w:hAnsi="Arial" w:cs="Arial"/>
          </w:rPr>
          <w:t>Building the right support</w:t>
        </w:r>
      </w:hyperlink>
      <w:r w:rsidRPr="00D210DC">
        <w:rPr>
          <w:rFonts w:ascii="Arial" w:hAnsi="Arial" w:cs="Arial"/>
        </w:rPr>
        <w:t>.</w:t>
      </w:r>
    </w:p>
  </w:footnote>
  <w:footnote w:id="46">
    <w:p w14:paraId="15EC9B21" w14:textId="0DD6C7A2"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NHS</w:t>
      </w:r>
      <w:r w:rsidRPr="00D210DC">
        <w:rPr>
          <w:rFonts w:ascii="Arial" w:hAnsi="Arial" w:cs="Arial"/>
        </w:rPr>
        <w:t xml:space="preserve"> Digital (2021), </w:t>
      </w:r>
      <w:hyperlink r:id="rId47" w:history="1">
        <w:r w:rsidRPr="00D210DC">
          <w:rPr>
            <w:rStyle w:val="Hyperlink"/>
            <w:rFonts w:ascii="Arial" w:hAnsi="Arial" w:cs="Arial"/>
          </w:rPr>
          <w:t>Learning Disability Services monthly statistics</w:t>
        </w:r>
      </w:hyperlink>
      <w:r w:rsidRPr="00D210DC">
        <w:rPr>
          <w:rFonts w:ascii="Arial" w:hAnsi="Arial" w:cs="Arial"/>
        </w:rPr>
        <w:t xml:space="preserve">. 2,055 were detained as at the end of December 2020. In 2015 the Government set a target to reduce detention in inpatient settings by 35-50 per cent by the end of March 2019, which would have meant no more than 1,700 people remained in detention; see NHS England (2015), </w:t>
      </w:r>
      <w:hyperlink r:id="rId48" w:history="1">
        <w:r w:rsidRPr="00D210DC">
          <w:rPr>
            <w:rStyle w:val="Hyperlink"/>
            <w:rFonts w:ascii="Arial" w:hAnsi="Arial" w:cs="Arial"/>
          </w:rPr>
          <w:t>Building the right support</w:t>
        </w:r>
      </w:hyperlink>
      <w:r w:rsidRPr="00D210DC">
        <w:rPr>
          <w:rFonts w:ascii="Arial" w:hAnsi="Arial" w:cs="Arial"/>
        </w:rPr>
        <w:t xml:space="preserve">.  </w:t>
      </w:r>
    </w:p>
  </w:footnote>
  <w:footnote w:id="47">
    <w:p w14:paraId="3107F344" w14:textId="33FDE5F3"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NHS</w:t>
      </w:r>
      <w:r w:rsidRPr="00D210DC">
        <w:rPr>
          <w:rFonts w:ascii="Arial" w:hAnsi="Arial" w:cs="Arial"/>
        </w:rPr>
        <w:t xml:space="preserve"> Digital (202</w:t>
      </w:r>
      <w:r>
        <w:rPr>
          <w:rFonts w:ascii="Arial" w:hAnsi="Arial" w:cs="Arial"/>
        </w:rPr>
        <w:t>1</w:t>
      </w:r>
      <w:r w:rsidRPr="00D210DC">
        <w:rPr>
          <w:rFonts w:ascii="Arial" w:hAnsi="Arial" w:cs="Arial"/>
        </w:rPr>
        <w:t xml:space="preserve">), </w:t>
      </w:r>
      <w:hyperlink r:id="rId49" w:history="1">
        <w:r w:rsidRPr="00D210DC">
          <w:rPr>
            <w:rStyle w:val="Hyperlink"/>
            <w:rFonts w:ascii="Arial" w:hAnsi="Arial" w:cs="Arial"/>
          </w:rPr>
          <w:t>Learning Disability Services monthly statistics</w:t>
        </w:r>
      </w:hyperlink>
      <w:r w:rsidRPr="00D210DC">
        <w:rPr>
          <w:rFonts w:ascii="Arial" w:hAnsi="Arial" w:cs="Arial"/>
        </w:rPr>
        <w:t>, LDA monthly statistics from AT reference tables at table 8.</w:t>
      </w:r>
    </w:p>
  </w:footnote>
  <w:footnote w:id="48">
    <w:p w14:paraId="07F1BB10" w14:textId="090D5E97"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See </w:t>
      </w:r>
      <w:r>
        <w:rPr>
          <w:rFonts w:ascii="Arial" w:hAnsi="Arial" w:cs="Arial"/>
        </w:rPr>
        <w:t>NHS</w:t>
      </w:r>
      <w:r w:rsidRPr="00D210DC">
        <w:rPr>
          <w:rFonts w:ascii="Arial" w:hAnsi="Arial" w:cs="Arial"/>
        </w:rPr>
        <w:t xml:space="preserve"> Digital (2021), </w:t>
      </w:r>
      <w:hyperlink r:id="rId50" w:history="1">
        <w:r w:rsidRPr="00D210DC">
          <w:rPr>
            <w:rStyle w:val="Hyperlink"/>
            <w:rFonts w:ascii="Arial" w:hAnsi="Arial" w:cs="Arial"/>
          </w:rPr>
          <w:t>Mental health bulletin: 2019-20 annual report, reference tables</w:t>
        </w:r>
      </w:hyperlink>
      <w:r w:rsidRPr="00D210DC">
        <w:rPr>
          <w:rFonts w:ascii="Arial" w:hAnsi="Arial" w:cs="Arial"/>
        </w:rPr>
        <w:t>, see table 7.1</w:t>
      </w:r>
      <w:r>
        <w:rPr>
          <w:rFonts w:ascii="Arial" w:hAnsi="Arial" w:cs="Arial"/>
        </w:rPr>
        <w:t>;</w:t>
      </w:r>
      <w:r w:rsidRPr="00D210DC">
        <w:rPr>
          <w:rFonts w:ascii="Arial" w:hAnsi="Arial" w:cs="Arial"/>
        </w:rPr>
        <w:t xml:space="preserve"> and Care Quality Commission (2020), </w:t>
      </w:r>
      <w:hyperlink r:id="rId51" w:history="1">
        <w:r w:rsidRPr="00D210DC">
          <w:rPr>
            <w:rStyle w:val="Hyperlink"/>
            <w:rFonts w:ascii="Arial" w:hAnsi="Arial" w:cs="Arial"/>
          </w:rPr>
          <w:t>Out of sight – who cares?: restraint, segregation and seclusion review</w:t>
        </w:r>
      </w:hyperlink>
      <w:r w:rsidRPr="00D210DC">
        <w:rPr>
          <w:rFonts w:ascii="Arial" w:hAnsi="Arial" w:cs="Arial"/>
        </w:rPr>
        <w:t xml:space="preserve">. </w:t>
      </w:r>
    </w:p>
  </w:footnote>
  <w:footnote w:id="49">
    <w:p w14:paraId="5FA1F6AE" w14:textId="71DCAD62"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NHS</w:t>
      </w:r>
      <w:r w:rsidRPr="00D210DC">
        <w:rPr>
          <w:rFonts w:ascii="Arial" w:hAnsi="Arial" w:cs="Arial"/>
        </w:rPr>
        <w:t xml:space="preserve"> Digital (2021), </w:t>
      </w:r>
      <w:hyperlink r:id="rId52" w:history="1">
        <w:r w:rsidRPr="00D210DC">
          <w:rPr>
            <w:rStyle w:val="Hyperlink"/>
            <w:rFonts w:ascii="Arial" w:hAnsi="Arial" w:cs="Arial"/>
          </w:rPr>
          <w:t>Mental health bulletin: 2019-20 annual report, reference tables</w:t>
        </w:r>
      </w:hyperlink>
      <w:r w:rsidRPr="00D210DC">
        <w:rPr>
          <w:rFonts w:ascii="Arial" w:hAnsi="Arial" w:cs="Arial"/>
        </w:rPr>
        <w:t>, see table 7.1.</w:t>
      </w:r>
    </w:p>
  </w:footnote>
  <w:footnote w:id="50">
    <w:p w14:paraId="63814EF2" w14:textId="77777777"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sidRPr="00A232ED">
        <w:rPr>
          <w:rFonts w:ascii="Arial" w:hAnsi="Arial" w:cs="Arial"/>
        </w:rPr>
        <w:t>The Mental Health Unit (Use of Force) Act 2018 aims to reduce the use of force by improving accountability, training, recording and access to rights information.</w:t>
      </w:r>
    </w:p>
  </w:footnote>
  <w:footnote w:id="51">
    <w:p w14:paraId="72BE7CAB" w14:textId="77777777"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Department of Health and Social Care (2021), </w:t>
      </w:r>
      <w:hyperlink r:id="rId53" w:history="1">
        <w:r w:rsidRPr="00D210DC">
          <w:rPr>
            <w:rStyle w:val="Hyperlink"/>
            <w:rFonts w:ascii="Arial" w:hAnsi="Arial" w:cs="Arial"/>
          </w:rPr>
          <w:t>Reforming the Mental Health Act</w:t>
        </w:r>
      </w:hyperlink>
      <w:r w:rsidRPr="00D210DC">
        <w:rPr>
          <w:rFonts w:ascii="Arial" w:hAnsi="Arial" w:cs="Arial"/>
        </w:rPr>
        <w:t>.</w:t>
      </w:r>
    </w:p>
  </w:footnote>
  <w:footnote w:id="52">
    <w:p w14:paraId="10C19566" w14:textId="77777777" w:rsidR="00205FE0" w:rsidRDefault="00205FE0" w:rsidP="0078787D">
      <w:pPr>
        <w:pStyle w:val="FootnoteText"/>
      </w:pPr>
      <w:r w:rsidRPr="00D210DC">
        <w:rPr>
          <w:rStyle w:val="FootnoteReference"/>
          <w:rFonts w:ascii="Arial" w:hAnsi="Arial" w:cs="Arial"/>
        </w:rPr>
        <w:footnoteRef/>
      </w:r>
      <w:r w:rsidRPr="00D210DC">
        <w:rPr>
          <w:rFonts w:ascii="Arial" w:hAnsi="Arial" w:cs="Arial"/>
        </w:rPr>
        <w:t xml:space="preserve"> Ibid. A new Mental Health Bill will be introduced “when parliamentary time allows”. </w:t>
      </w:r>
    </w:p>
  </w:footnote>
  <w:footnote w:id="53">
    <w:p w14:paraId="6D8D2578" w14:textId="6F6BE3CB" w:rsidR="00205FE0" w:rsidRPr="00D210DC" w:rsidRDefault="00205FE0" w:rsidP="0078787D">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(2019), </w:t>
      </w:r>
      <w:hyperlink r:id="rId54" w:history="1">
        <w:r w:rsidRPr="00D210DC">
          <w:rPr>
            <w:rStyle w:val="Hyperlink"/>
            <w:rFonts w:ascii="Arial" w:hAnsi="Arial" w:cs="Arial"/>
          </w:rPr>
          <w:t>Human rights framework for restraint</w:t>
        </w:r>
      </w:hyperlink>
      <w:r w:rsidRPr="00D210DC">
        <w:rPr>
          <w:rFonts w:ascii="Arial" w:hAnsi="Arial" w:cs="Arial"/>
        </w:rPr>
        <w:t>.</w:t>
      </w:r>
    </w:p>
  </w:footnote>
  <w:footnote w:id="54">
    <w:p w14:paraId="730A4E4B" w14:textId="724966F6" w:rsidR="00205FE0" w:rsidRPr="00D210DC" w:rsidRDefault="00205FE0" w:rsidP="00B7275C">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O</w:t>
      </w:r>
      <w:r>
        <w:rPr>
          <w:rFonts w:ascii="Arial" w:hAnsi="Arial" w:cs="Arial"/>
        </w:rPr>
        <w:t xml:space="preserve">ffice of </w:t>
      </w:r>
      <w:r w:rsidRPr="00D210DC">
        <w:rPr>
          <w:rFonts w:ascii="Arial" w:hAnsi="Arial" w:cs="Arial"/>
        </w:rPr>
        <w:t>N</w:t>
      </w:r>
      <w:r>
        <w:rPr>
          <w:rFonts w:ascii="Arial" w:hAnsi="Arial" w:cs="Arial"/>
        </w:rPr>
        <w:t xml:space="preserve">ational </w:t>
      </w:r>
      <w:r w:rsidRPr="00D210DC">
        <w:rPr>
          <w:rFonts w:ascii="Arial" w:hAnsi="Arial" w:cs="Arial"/>
        </w:rPr>
        <w:t>S</w:t>
      </w:r>
      <w:r>
        <w:rPr>
          <w:rFonts w:ascii="Arial" w:hAnsi="Arial" w:cs="Arial"/>
        </w:rPr>
        <w:t>tatistics</w:t>
      </w:r>
      <w:r w:rsidRPr="00D210DC">
        <w:rPr>
          <w:rFonts w:ascii="Arial" w:hAnsi="Arial" w:cs="Arial"/>
        </w:rPr>
        <w:t xml:space="preserve"> (2019), </w:t>
      </w:r>
      <w:hyperlink r:id="rId55" w:anchor="main-points" w:history="1">
        <w:r w:rsidRPr="00D210DC">
          <w:rPr>
            <w:rStyle w:val="Hyperlink"/>
            <w:rFonts w:ascii="Arial" w:hAnsi="Arial" w:cs="Arial"/>
          </w:rPr>
          <w:t>Disability and education, UK: 2019</w:t>
        </w:r>
      </w:hyperlink>
      <w:r w:rsidRPr="00D210DC">
        <w:rPr>
          <w:rFonts w:ascii="Arial" w:hAnsi="Arial" w:cs="Arial"/>
        </w:rPr>
        <w:t>.</w:t>
      </w:r>
    </w:p>
  </w:footnote>
  <w:footnote w:id="55">
    <w:p w14:paraId="2BA1E038" w14:textId="093D77DD" w:rsidR="00205FE0" w:rsidRPr="00D210DC" w:rsidRDefault="00205FE0" w:rsidP="00B7275C">
      <w:pPr>
        <w:pStyle w:val="FootnoteText"/>
        <w:rPr>
          <w:rFonts w:ascii="Arial" w:hAnsi="Arial" w:cs="Arial"/>
        </w:rPr>
      </w:pPr>
      <w:r w:rsidRPr="00CD0279">
        <w:rPr>
          <w:rStyle w:val="FootnoteReference"/>
          <w:rFonts w:ascii="Arial" w:hAnsi="Arial" w:cs="Arial"/>
        </w:rPr>
        <w:footnoteRef/>
      </w:r>
      <w:r w:rsidRPr="00CD0279">
        <w:rPr>
          <w:rFonts w:ascii="Arial" w:hAnsi="Arial" w:cs="Arial"/>
        </w:rPr>
        <w:t xml:space="preserve"> Department for Education (2020), </w:t>
      </w:r>
      <w:hyperlink r:id="rId56" w:history="1">
        <w:r w:rsidRPr="00CD0279">
          <w:rPr>
            <w:rStyle w:val="Hyperlink"/>
            <w:rFonts w:ascii="Arial" w:hAnsi="Arial" w:cs="Arial"/>
          </w:rPr>
          <w:t>Permanent and fixed-period exclusions in England</w:t>
        </w:r>
      </w:hyperlink>
      <w:r w:rsidRPr="00CD0279">
        <w:rPr>
          <w:rFonts w:ascii="Arial" w:hAnsi="Arial" w:cs="Arial"/>
        </w:rPr>
        <w:t>.</w:t>
      </w:r>
    </w:p>
  </w:footnote>
  <w:footnote w:id="56">
    <w:p w14:paraId="72FBC333" w14:textId="0A040FEB" w:rsidR="00205FE0" w:rsidRPr="00D210DC" w:rsidRDefault="00205FE0" w:rsidP="005E3CAD">
      <w:pPr>
        <w:pStyle w:val="FootnoteText"/>
        <w:rPr>
          <w:rFonts w:ascii="Arial" w:hAnsi="Arial" w:cs="Arial"/>
        </w:rPr>
      </w:pPr>
      <w:r w:rsidRPr="00D210DC">
        <w:rPr>
          <w:rStyle w:val="FootnoteReference"/>
          <w:rFonts w:ascii="Arial" w:hAnsi="Arial" w:cs="Arial"/>
        </w:rPr>
        <w:footnoteRef/>
      </w:r>
      <w:r>
        <w:rPr>
          <w:rFonts w:ascii="Arial" w:hAnsi="Arial" w:cs="Arial"/>
        </w:rPr>
        <w:t xml:space="preserve"> Harte, A. (2017), </w:t>
      </w:r>
      <w:hyperlink r:id="rId57" w:history="1">
        <w:r w:rsidRPr="00D210DC">
          <w:rPr>
            <w:rStyle w:val="Hyperlink"/>
            <w:rFonts w:ascii="Arial" w:hAnsi="Arial" w:cs="Arial"/>
          </w:rPr>
          <w:t>Hundreds of restraint injuries at special schools</w:t>
        </w:r>
      </w:hyperlink>
      <w:r w:rsidRPr="001E56C4">
        <w:rPr>
          <w:rStyle w:val="Hyperlink"/>
          <w:rFonts w:ascii="Arial" w:hAnsi="Arial" w:cs="Arial"/>
          <w:u w:val="none"/>
        </w:rPr>
        <w:t>.</w:t>
      </w:r>
    </w:p>
  </w:footnote>
  <w:footnote w:id="57">
    <w:p w14:paraId="7C239530" w14:textId="2454E076" w:rsidR="00205FE0" w:rsidRPr="00584FF4" w:rsidRDefault="00205FE0" w:rsidP="00B7275C">
      <w:pPr>
        <w:pStyle w:val="FootnoteText"/>
        <w:rPr>
          <w:rFonts w:ascii="Arial" w:hAnsi="Arial" w:cs="Arial"/>
        </w:rPr>
      </w:pPr>
      <w:r w:rsidRPr="00CD0279">
        <w:rPr>
          <w:rStyle w:val="FootnoteReference"/>
          <w:rFonts w:ascii="Arial" w:hAnsi="Arial" w:cs="Arial"/>
        </w:rPr>
        <w:footnoteRef/>
      </w:r>
      <w:r w:rsidRPr="00CD0279">
        <w:rPr>
          <w:rFonts w:ascii="Arial" w:hAnsi="Arial" w:cs="Arial"/>
        </w:rPr>
        <w:t xml:space="preserve"> Department for Education (2020), </w:t>
      </w:r>
      <w:hyperlink r:id="rId58" w:history="1">
        <w:r w:rsidRPr="00CD0279">
          <w:rPr>
            <w:rStyle w:val="Hyperlink"/>
            <w:rFonts w:ascii="Arial" w:hAnsi="Arial" w:cs="Arial"/>
          </w:rPr>
          <w:t>Special educational needs in England</w:t>
        </w:r>
      </w:hyperlink>
      <w:r w:rsidRPr="00CD0279">
        <w:rPr>
          <w:rFonts w:ascii="Arial" w:hAnsi="Arial" w:cs="Arial"/>
        </w:rPr>
        <w:t>.</w:t>
      </w:r>
    </w:p>
  </w:footnote>
  <w:footnote w:id="58">
    <w:p w14:paraId="7C1F5243" w14:textId="173CDFA0" w:rsidR="00205FE0" w:rsidRPr="001323EB" w:rsidRDefault="00205FE0" w:rsidP="00B7275C">
      <w:pPr>
        <w:pStyle w:val="FootnoteText"/>
        <w:rPr>
          <w:rFonts w:ascii="Arial" w:hAnsi="Arial" w:cs="Arial"/>
          <w:highlight w:val="yellow"/>
        </w:rPr>
      </w:pPr>
      <w:r w:rsidRPr="00584FF4">
        <w:rPr>
          <w:rStyle w:val="FootnoteReference"/>
          <w:rFonts w:ascii="Arial" w:hAnsi="Arial" w:cs="Arial"/>
        </w:rPr>
        <w:footnoteRef/>
      </w:r>
      <w:r w:rsidRPr="00584FF4">
        <w:rPr>
          <w:rFonts w:ascii="Arial" w:hAnsi="Arial" w:cs="Arial"/>
        </w:rPr>
        <w:t xml:space="preserve"> Department for Education (2020), </w:t>
      </w:r>
      <w:hyperlink r:id="rId59" w:anchor=":~:text=Up%20to%203%2C000%20new%20school,tailored%20support%20and%20specialist%20equipment." w:history="1">
        <w:r w:rsidRPr="00584FF4">
          <w:rPr>
            <w:rStyle w:val="Hyperlink"/>
            <w:rFonts w:ascii="Arial" w:hAnsi="Arial" w:cs="Arial"/>
          </w:rPr>
          <w:t>Thousands of places created in new special free schools</w:t>
        </w:r>
      </w:hyperlink>
      <w:r w:rsidRPr="00584FF4">
        <w:rPr>
          <w:rFonts w:ascii="Arial" w:hAnsi="Arial" w:cs="Arial"/>
        </w:rPr>
        <w:t xml:space="preserve">. </w:t>
      </w:r>
    </w:p>
  </w:footnote>
  <w:footnote w:id="59">
    <w:p w14:paraId="58A3D00C" w14:textId="530C2845" w:rsidR="00205FE0" w:rsidRPr="00D210DC" w:rsidRDefault="00205FE0" w:rsidP="00B7275C">
      <w:pPr>
        <w:pStyle w:val="FootnoteText"/>
        <w:rPr>
          <w:rFonts w:ascii="Arial" w:hAnsi="Arial" w:cs="Arial"/>
        </w:rPr>
      </w:pPr>
      <w:r w:rsidRPr="00584FF4">
        <w:rPr>
          <w:rStyle w:val="FootnoteReference"/>
          <w:rFonts w:ascii="Arial" w:hAnsi="Arial" w:cs="Arial"/>
        </w:rPr>
        <w:footnoteRef/>
      </w:r>
      <w:r w:rsidRPr="00584FF4">
        <w:rPr>
          <w:rFonts w:ascii="Arial" w:hAnsi="Arial" w:cs="Arial"/>
        </w:rPr>
        <w:t xml:space="preserve"> Office for Standards in Education (2019), </w:t>
      </w:r>
      <w:hyperlink r:id="rId60" w:history="1">
        <w:r w:rsidRPr="00584FF4">
          <w:rPr>
            <w:rStyle w:val="Hyperlink"/>
            <w:rFonts w:ascii="Arial" w:hAnsi="Arial" w:cs="Arial"/>
          </w:rPr>
          <w:t>Exploring moving to home education in secondary schools: research summary</w:t>
        </w:r>
      </w:hyperlink>
      <w:r w:rsidRPr="00584FF4">
        <w:rPr>
          <w:rFonts w:ascii="Arial" w:hAnsi="Arial" w:cs="Arial"/>
        </w:rPr>
        <w:t xml:space="preserve">; House of Commons Education Committee (16 October 2019), </w:t>
      </w:r>
      <w:hyperlink r:id="rId61" w:history="1">
        <w:r w:rsidRPr="00584FF4">
          <w:rPr>
            <w:rStyle w:val="Hyperlink"/>
            <w:rFonts w:ascii="Arial" w:hAnsi="Arial" w:cs="Arial"/>
          </w:rPr>
          <w:t>Special educational needs and disabilities paras. 14 and 125</w:t>
        </w:r>
      </w:hyperlink>
      <w:r w:rsidRPr="00584FF4">
        <w:rPr>
          <w:rFonts w:ascii="Arial" w:hAnsi="Arial" w:cs="Arial"/>
        </w:rPr>
        <w:t>.</w:t>
      </w:r>
    </w:p>
  </w:footnote>
  <w:footnote w:id="60">
    <w:p w14:paraId="1B29B6CE" w14:textId="207AE00D"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The UK retains a reservation and interpretive declaration to article 24 (2) (a) and (b) of the UN CRPD as the UK Government considers that special schools are part of the general education system. See</w:t>
      </w:r>
      <w:r>
        <w:rPr>
          <w:rFonts w:ascii="Arial" w:hAnsi="Arial" w:cs="Arial"/>
        </w:rPr>
        <w:t xml:space="preserve">: UN </w:t>
      </w:r>
      <w:r w:rsidRPr="00D210DC">
        <w:rPr>
          <w:rFonts w:ascii="Arial" w:hAnsi="Arial" w:cs="Arial"/>
        </w:rPr>
        <w:t xml:space="preserve">Committee on the Rights of Persons with Disabilities (2017), </w:t>
      </w:r>
      <w:hyperlink r:id="rId62" w:history="1">
        <w:r w:rsidRPr="00D210DC">
          <w:rPr>
            <w:rStyle w:val="Hyperlink"/>
            <w:rFonts w:ascii="Arial" w:hAnsi="Arial" w:cs="Arial"/>
          </w:rPr>
          <w:t>List of issues in relation to the initial report of the United Kingdom of Great Britain and Northern Ireland. Addendum: Replies of the United Kingdom of Great Britain and Northern Ireland to the list of issues</w:t>
        </w:r>
      </w:hyperlink>
      <w:r w:rsidRPr="00D210DC">
        <w:rPr>
          <w:rFonts w:ascii="Arial" w:hAnsi="Arial" w:cs="Arial"/>
        </w:rPr>
        <w:t>.</w:t>
      </w:r>
    </w:p>
  </w:footnote>
  <w:footnote w:id="61">
    <w:p w14:paraId="6A61980A" w14:textId="7E991216" w:rsidR="00205FE0" w:rsidRPr="00D210DC" w:rsidRDefault="00205FE0" w:rsidP="00B7275C">
      <w:pPr>
        <w:pStyle w:val="FootnoteText"/>
        <w:rPr>
          <w:rFonts w:ascii="Arial" w:hAnsi="Arial" w:cs="Arial"/>
        </w:rPr>
      </w:pPr>
      <w:r w:rsidRPr="00CD0279">
        <w:rPr>
          <w:rStyle w:val="FootnoteReference"/>
          <w:rFonts w:ascii="Arial" w:hAnsi="Arial" w:cs="Arial"/>
        </w:rPr>
        <w:footnoteRef/>
      </w:r>
      <w:r w:rsidRPr="00CD0279">
        <w:rPr>
          <w:rFonts w:ascii="Arial" w:hAnsi="Arial" w:cs="Arial"/>
        </w:rPr>
        <w:t xml:space="preserve"> A view supported by the UN Committee on the Rights of Persons with Disabilities (2017), </w:t>
      </w:r>
      <w:hyperlink r:id="rId63" w:history="1">
        <w:r w:rsidRPr="00CD0279">
          <w:rPr>
            <w:rStyle w:val="Hyperlink"/>
            <w:rFonts w:ascii="Arial" w:hAnsi="Arial" w:cs="Arial"/>
          </w:rPr>
          <w:t>Concluding observations on the initial report of the United Kingdom of Great Britain and Northern Ireland</w:t>
        </w:r>
      </w:hyperlink>
      <w:r w:rsidRPr="00CD0279">
        <w:rPr>
          <w:rFonts w:ascii="Arial" w:hAnsi="Arial" w:cs="Arial"/>
        </w:rPr>
        <w:t>, para. 51.</w:t>
      </w:r>
    </w:p>
  </w:footnote>
  <w:footnote w:id="62">
    <w:p w14:paraId="1EC0E56A" w14:textId="1333A06E" w:rsidR="00205FE0" w:rsidRPr="00D210DC" w:rsidRDefault="00205FE0">
      <w:pPr>
        <w:pStyle w:val="FootnoteText"/>
        <w:rPr>
          <w:rFonts w:ascii="Arial" w:hAnsi="Arial" w:cs="Arial"/>
        </w:rPr>
      </w:pPr>
      <w:r w:rsidRPr="00D210DC">
        <w:rPr>
          <w:rStyle w:val="FootnoteReference"/>
          <w:rFonts w:ascii="Arial" w:hAnsi="Arial" w:cs="Arial"/>
        </w:rPr>
        <w:footnoteRef/>
      </w:r>
      <w:r>
        <w:rPr>
          <w:rFonts w:ascii="Arial" w:hAnsi="Arial" w:cs="Arial"/>
        </w:rPr>
        <w:t xml:space="preserve"> </w:t>
      </w:r>
      <w:r w:rsidRPr="00D210DC">
        <w:rPr>
          <w:rFonts w:ascii="Arial" w:hAnsi="Arial" w:cs="Arial"/>
        </w:rPr>
        <w:t>UN CRPD</w:t>
      </w:r>
      <w:r>
        <w:rPr>
          <w:rFonts w:ascii="Arial" w:hAnsi="Arial" w:cs="Arial"/>
        </w:rPr>
        <w:t xml:space="preserve"> </w:t>
      </w:r>
      <w:r w:rsidRPr="00D210DC">
        <w:rPr>
          <w:rFonts w:ascii="Arial" w:hAnsi="Arial" w:cs="Arial"/>
        </w:rPr>
        <w:t xml:space="preserve">Article 8. See also </w:t>
      </w:r>
      <w:r>
        <w:rPr>
          <w:rFonts w:ascii="Arial" w:hAnsi="Arial" w:cs="Arial"/>
        </w:rPr>
        <w:t xml:space="preserve">the </w:t>
      </w:r>
      <w:r w:rsidRPr="00D210DC">
        <w:rPr>
          <w:rFonts w:ascii="Arial" w:hAnsi="Arial" w:cs="Arial"/>
        </w:rPr>
        <w:t xml:space="preserve">Committee on the Rights of Persons with Disabilities (2016), </w:t>
      </w:r>
      <w:hyperlink r:id="rId64" w:history="1">
        <w:r w:rsidRPr="00D210DC">
          <w:rPr>
            <w:rStyle w:val="Hyperlink"/>
            <w:rFonts w:ascii="Arial" w:hAnsi="Arial" w:cs="Arial"/>
          </w:rPr>
          <w:t>General Comment No. 4 on Inclusive Education</w:t>
        </w:r>
      </w:hyperlink>
      <w:r w:rsidRPr="001E56C4">
        <w:rPr>
          <w:rStyle w:val="Hyperlink"/>
          <w:rFonts w:ascii="Arial" w:hAnsi="Arial" w:cs="Arial"/>
          <w:u w:val="none"/>
        </w:rPr>
        <w:t>.</w:t>
      </w:r>
    </w:p>
  </w:footnote>
  <w:footnote w:id="63">
    <w:p w14:paraId="4017ECE0" w14:textId="3BAC3796" w:rsidR="00205FE0" w:rsidRPr="00D210DC" w:rsidRDefault="00205FE0" w:rsidP="00CE3B36">
      <w:pPr>
        <w:pStyle w:val="FootnoteText"/>
        <w:rPr>
          <w:rFonts w:ascii="Arial" w:hAnsi="Arial" w:cs="Arial"/>
        </w:rPr>
      </w:pPr>
      <w:r w:rsidRPr="00D210DC">
        <w:rPr>
          <w:rStyle w:val="FootnoteReference"/>
          <w:rFonts w:ascii="Arial" w:hAnsi="Arial" w:cs="Arial"/>
        </w:rPr>
        <w:footnoteRef/>
      </w:r>
      <w:r>
        <w:rPr>
          <w:rFonts w:ascii="Arial" w:hAnsi="Arial" w:cs="Arial"/>
        </w:rPr>
        <w:t xml:space="preserve"> </w:t>
      </w:r>
      <w:r w:rsidRPr="00D210DC">
        <w:rPr>
          <w:rFonts w:ascii="Arial" w:hAnsi="Arial" w:cs="Arial"/>
        </w:rPr>
        <w:t>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65" w:history="1">
        <w:r w:rsidRPr="00D210DC">
          <w:rPr>
            <w:rStyle w:val="Hyperlink"/>
            <w:rFonts w:ascii="Arial" w:hAnsi="Arial" w:cs="Arial"/>
          </w:rPr>
          <w:t>Inquiry: how schools are monitoring the use of restraint</w:t>
        </w:r>
      </w:hyperlink>
      <w:r w:rsidRPr="00D210DC">
        <w:rPr>
          <w:rFonts w:ascii="Arial" w:hAnsi="Arial" w:cs="Arial"/>
        </w:rPr>
        <w:t>.</w:t>
      </w:r>
    </w:p>
  </w:footnote>
  <w:footnote w:id="64">
    <w:p w14:paraId="1DC4B714" w14:textId="1F508FBE" w:rsidR="00205FE0" w:rsidRPr="00D210DC" w:rsidRDefault="00205FE0" w:rsidP="00B22BC6">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Office for National Statistics (2020)</w:t>
      </w:r>
      <w:r>
        <w:rPr>
          <w:rFonts w:ascii="Arial" w:hAnsi="Arial" w:cs="Arial"/>
        </w:rPr>
        <w:t>,</w:t>
      </w:r>
      <w:r w:rsidRPr="00D210DC">
        <w:rPr>
          <w:rFonts w:ascii="Arial" w:hAnsi="Arial" w:cs="Arial"/>
        </w:rPr>
        <w:t xml:space="preserve"> </w:t>
      </w:r>
      <w:hyperlink r:id="rId66" w:history="1">
        <w:r w:rsidRPr="00D210DC">
          <w:rPr>
            <w:rStyle w:val="Hyperlink"/>
            <w:rFonts w:ascii="Arial" w:hAnsi="Arial" w:cs="Arial"/>
          </w:rPr>
          <w:t>AO8: Labour market status of disabled people</w:t>
        </w:r>
      </w:hyperlink>
      <w:r>
        <w:rPr>
          <w:rStyle w:val="Hyperlink"/>
          <w:rFonts w:ascii="Arial" w:hAnsi="Arial" w:cs="Arial"/>
        </w:rPr>
        <w:t>;</w:t>
      </w:r>
      <w:r w:rsidRPr="00D210DC">
        <w:rPr>
          <w:rFonts w:ascii="Arial" w:hAnsi="Arial" w:cs="Arial"/>
        </w:rPr>
        <w:t xml:space="preserve"> House of Commons Library Briefing Paper (August 2020)</w:t>
      </w:r>
      <w:r>
        <w:rPr>
          <w:rFonts w:ascii="Arial" w:hAnsi="Arial" w:cs="Arial"/>
        </w:rPr>
        <w:t>,</w:t>
      </w:r>
      <w:r w:rsidRPr="00D210DC">
        <w:rPr>
          <w:rFonts w:ascii="Arial" w:hAnsi="Arial" w:cs="Arial"/>
        </w:rPr>
        <w:t xml:space="preserve"> </w:t>
      </w:r>
      <w:hyperlink r:id="rId67" w:history="1">
        <w:r w:rsidRPr="00D210DC">
          <w:rPr>
            <w:rStyle w:val="Hyperlink"/>
            <w:rFonts w:ascii="Arial" w:hAnsi="Arial" w:cs="Arial"/>
          </w:rPr>
          <w:t>Disabled people in employment</w:t>
        </w:r>
      </w:hyperlink>
      <w:r w:rsidRPr="001E56C4">
        <w:rPr>
          <w:rStyle w:val="Hyperlink"/>
          <w:rFonts w:ascii="Arial" w:hAnsi="Arial" w:cs="Arial"/>
          <w:u w:val="none"/>
        </w:rPr>
        <w:t>.</w:t>
      </w:r>
      <w:r w:rsidRPr="00D210DC">
        <w:rPr>
          <w:rFonts w:ascii="Arial" w:hAnsi="Arial" w:cs="Arial"/>
        </w:rPr>
        <w:t xml:space="preserve"> </w:t>
      </w:r>
    </w:p>
  </w:footnote>
  <w:footnote w:id="65">
    <w:p w14:paraId="1E6F3F51" w14:textId="4F20C8FC" w:rsidR="00205FE0" w:rsidRPr="00D210DC" w:rsidRDefault="00205FE0" w:rsidP="006720E3">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w:t>
      </w:r>
      <w:r>
        <w:rPr>
          <w:rFonts w:ascii="Arial" w:hAnsi="Arial" w:cs="Arial"/>
        </w:rPr>
        <w:t>,</w:t>
      </w:r>
      <w:r w:rsidRPr="00D210DC">
        <w:rPr>
          <w:rFonts w:ascii="Arial" w:hAnsi="Arial" w:cs="Arial"/>
        </w:rPr>
        <w:t xml:space="preserve"> </w:t>
      </w:r>
      <w:hyperlink r:id="rId68" w:history="1">
        <w:r w:rsidRPr="00D210DC">
          <w:rPr>
            <w:rStyle w:val="Hyperlink"/>
            <w:rFonts w:ascii="Arial" w:hAnsi="Arial" w:cs="Arial"/>
          </w:rPr>
          <w:t>Recruitment of workers into low-paid occupations and industries: an evidence review</w:t>
        </w:r>
      </w:hyperlink>
      <w:r w:rsidRPr="001E56C4">
        <w:rPr>
          <w:rStyle w:val="Hyperlink"/>
          <w:rFonts w:ascii="Arial" w:hAnsi="Arial" w:cs="Arial"/>
          <w:u w:val="none"/>
        </w:rPr>
        <w:t>.</w:t>
      </w:r>
    </w:p>
  </w:footnote>
  <w:footnote w:id="66">
    <w:p w14:paraId="55168D1E" w14:textId="34D36EE8"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Office for National Statistics (2019)</w:t>
      </w:r>
      <w:r>
        <w:rPr>
          <w:rFonts w:ascii="Arial" w:hAnsi="Arial" w:cs="Arial"/>
        </w:rPr>
        <w:t>,</w:t>
      </w:r>
      <w:r w:rsidRPr="00D210DC">
        <w:rPr>
          <w:rFonts w:ascii="Arial" w:hAnsi="Arial" w:cs="Arial"/>
        </w:rPr>
        <w:t xml:space="preserve"> </w:t>
      </w:r>
      <w:hyperlink r:id="rId69" w:history="1">
        <w:r w:rsidRPr="00D210DC">
          <w:rPr>
            <w:rStyle w:val="Hyperlink"/>
            <w:rFonts w:ascii="Arial" w:hAnsi="Arial" w:cs="Arial"/>
          </w:rPr>
          <w:t>Disability pay gaps in the UK: 2018</w:t>
        </w:r>
        <w:r w:rsidRPr="001E56C4">
          <w:rPr>
            <w:rStyle w:val="Hyperlink"/>
            <w:rFonts w:ascii="Arial" w:hAnsi="Arial" w:cs="Arial"/>
            <w:u w:val="none"/>
          </w:rPr>
          <w:t>.</w:t>
        </w:r>
        <w:r w:rsidRPr="00D210DC">
          <w:rPr>
            <w:rStyle w:val="Hyperlink"/>
            <w:rFonts w:ascii="Arial" w:hAnsi="Arial" w:cs="Arial"/>
          </w:rPr>
          <w:t xml:space="preserve"> </w:t>
        </w:r>
      </w:hyperlink>
      <w:r w:rsidRPr="00D210DC">
        <w:rPr>
          <w:rFonts w:ascii="Arial" w:hAnsi="Arial" w:cs="Arial"/>
        </w:rPr>
        <w:t xml:space="preserve"> </w:t>
      </w:r>
    </w:p>
  </w:footnote>
  <w:footnote w:id="67">
    <w:p w14:paraId="618DAA87" w14:textId="30887A47" w:rsidR="00205FE0" w:rsidRDefault="00205FE0">
      <w:pPr>
        <w:pStyle w:val="FootnoteText"/>
      </w:pPr>
      <w:r w:rsidRPr="00D210DC">
        <w:rPr>
          <w:rStyle w:val="FootnoteReference"/>
          <w:rFonts w:ascii="Arial" w:hAnsi="Arial" w:cs="Arial"/>
        </w:rPr>
        <w:footnoteRef/>
      </w:r>
      <w:r w:rsidRPr="00D210DC">
        <w:rPr>
          <w:rFonts w:ascii="Arial" w:hAnsi="Arial" w:cs="Arial"/>
        </w:rPr>
        <w:t xml:space="preserve"> </w:t>
      </w:r>
      <w:r>
        <w:rPr>
          <w:rFonts w:ascii="Arial" w:hAnsi="Arial" w:cs="Arial"/>
        </w:rPr>
        <w:t>NHS</w:t>
      </w:r>
      <w:r w:rsidRPr="00D210DC">
        <w:rPr>
          <w:rFonts w:ascii="Arial" w:hAnsi="Arial" w:cs="Arial"/>
        </w:rPr>
        <w:t xml:space="preserve"> Digital (December 2020)</w:t>
      </w:r>
      <w:r>
        <w:rPr>
          <w:rFonts w:ascii="Arial" w:hAnsi="Arial" w:cs="Arial"/>
        </w:rPr>
        <w:t>,</w:t>
      </w:r>
      <w:r w:rsidRPr="00D210DC">
        <w:rPr>
          <w:rFonts w:ascii="Arial" w:hAnsi="Arial" w:cs="Arial"/>
        </w:rPr>
        <w:t xml:space="preserve"> </w:t>
      </w:r>
      <w:hyperlink r:id="rId70" w:history="1">
        <w:r w:rsidRPr="00D210DC">
          <w:rPr>
            <w:rStyle w:val="Hyperlink"/>
            <w:rFonts w:ascii="Arial" w:hAnsi="Arial" w:cs="Arial"/>
          </w:rPr>
          <w:t>Measures from the Adult Social Care Outcomes Framework, England 2019-20</w:t>
        </w:r>
        <w:r w:rsidRPr="001E56C4">
          <w:rPr>
            <w:rStyle w:val="Hyperlink"/>
            <w:rFonts w:ascii="Arial" w:hAnsi="Arial" w:cs="Arial"/>
            <w:u w:val="none"/>
          </w:rPr>
          <w:t>.</w:t>
        </w:r>
        <w:r w:rsidRPr="006720E3">
          <w:rPr>
            <w:rStyle w:val="Hyperlink"/>
          </w:rPr>
          <w:t xml:space="preserve"> </w:t>
        </w:r>
      </w:hyperlink>
      <w:r>
        <w:t xml:space="preserve"> </w:t>
      </w:r>
    </w:p>
  </w:footnote>
  <w:footnote w:id="68">
    <w:p w14:paraId="0AB52C13" w14:textId="7B654DA5"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Leonard Cheshire (2020)</w:t>
      </w:r>
      <w:r>
        <w:rPr>
          <w:rFonts w:ascii="Arial" w:hAnsi="Arial" w:cs="Arial"/>
        </w:rPr>
        <w:t>,</w:t>
      </w:r>
      <w:r w:rsidRPr="00D210DC">
        <w:rPr>
          <w:rFonts w:ascii="Arial" w:hAnsi="Arial" w:cs="Arial"/>
        </w:rPr>
        <w:t xml:space="preserve"> </w:t>
      </w:r>
      <w:hyperlink r:id="rId71" w:history="1">
        <w:r w:rsidRPr="00D210DC">
          <w:rPr>
            <w:rStyle w:val="Hyperlink"/>
            <w:rFonts w:ascii="Arial" w:hAnsi="Arial" w:cs="Arial"/>
          </w:rPr>
          <w:t xml:space="preserve">Disabled people plunged into crisis by </w:t>
        </w:r>
        <w:proofErr w:type="spellStart"/>
        <w:r w:rsidRPr="00D210DC">
          <w:rPr>
            <w:rStyle w:val="Hyperlink"/>
            <w:rFonts w:ascii="Arial" w:hAnsi="Arial" w:cs="Arial"/>
          </w:rPr>
          <w:t>Covid</w:t>
        </w:r>
        <w:proofErr w:type="spellEnd"/>
        <w:r w:rsidRPr="00D210DC">
          <w:rPr>
            <w:rStyle w:val="Hyperlink"/>
            <w:rFonts w:ascii="Arial" w:hAnsi="Arial" w:cs="Arial"/>
          </w:rPr>
          <w:t xml:space="preserve"> employment landscape</w:t>
        </w:r>
        <w:r w:rsidRPr="001E56C4">
          <w:rPr>
            <w:rStyle w:val="Hyperlink"/>
            <w:rFonts w:ascii="Arial" w:hAnsi="Arial" w:cs="Arial"/>
            <w:u w:val="none"/>
          </w:rPr>
          <w:t xml:space="preserve">. </w:t>
        </w:r>
      </w:hyperlink>
      <w:r w:rsidRPr="00D210DC">
        <w:rPr>
          <w:rFonts w:ascii="Arial" w:hAnsi="Arial" w:cs="Arial"/>
        </w:rPr>
        <w:t xml:space="preserve"> </w:t>
      </w:r>
    </w:p>
  </w:footnote>
  <w:footnote w:id="69">
    <w:p w14:paraId="0EEA0E07" w14:textId="64E92C70"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Women’s Budget Group (June 2020)</w:t>
      </w:r>
      <w:r>
        <w:rPr>
          <w:rFonts w:ascii="Arial" w:hAnsi="Arial" w:cs="Arial"/>
        </w:rPr>
        <w:t>,</w:t>
      </w:r>
      <w:r w:rsidRPr="00D210DC">
        <w:rPr>
          <w:rFonts w:ascii="Arial" w:hAnsi="Arial" w:cs="Arial"/>
        </w:rPr>
        <w:t xml:space="preserve"> </w:t>
      </w:r>
      <w:hyperlink r:id="rId72" w:history="1">
        <w:r w:rsidRPr="00D210DC">
          <w:rPr>
            <w:rStyle w:val="Hyperlink"/>
            <w:rFonts w:ascii="Arial" w:hAnsi="Arial" w:cs="Arial"/>
          </w:rPr>
          <w:t>Disabled women and Covid-19</w:t>
        </w:r>
        <w:r w:rsidRPr="001E56C4">
          <w:rPr>
            <w:rStyle w:val="Hyperlink"/>
            <w:rFonts w:ascii="Arial" w:hAnsi="Arial" w:cs="Arial"/>
            <w:u w:val="none"/>
          </w:rPr>
          <w:t>.</w:t>
        </w:r>
        <w:r w:rsidRPr="00D210DC">
          <w:rPr>
            <w:rStyle w:val="Hyperlink"/>
            <w:rFonts w:ascii="Arial" w:hAnsi="Arial" w:cs="Arial"/>
          </w:rPr>
          <w:t xml:space="preserve"> </w:t>
        </w:r>
      </w:hyperlink>
      <w:r w:rsidRPr="00D210DC">
        <w:rPr>
          <w:rFonts w:ascii="Arial" w:hAnsi="Arial" w:cs="Arial"/>
        </w:rPr>
        <w:t xml:space="preserve"> </w:t>
      </w:r>
    </w:p>
  </w:footnote>
  <w:footnote w:id="70">
    <w:p w14:paraId="64F7C63A" w14:textId="6C80AF07" w:rsidR="00205FE0" w:rsidRPr="00D210DC" w:rsidRDefault="00205FE0" w:rsidP="00007F4F">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The 2016/17 Crime Survey for England and Wales reported that just 43% of disabled adults in England and Wales reported that the criminal justice system is effective, compared with an average of 53%. </w:t>
      </w:r>
      <w:r w:rsidRPr="00EC5BC9">
        <w:rPr>
          <w:rFonts w:ascii="Arial" w:hAnsi="Arial" w:cs="Arial"/>
        </w:rPr>
        <w:t>See</w:t>
      </w:r>
      <w:r>
        <w:rPr>
          <w:rFonts w:ascii="Arial" w:hAnsi="Arial" w:cs="Arial"/>
        </w:rPr>
        <w:t>:</w:t>
      </w:r>
      <w:r w:rsidRPr="00EC5BC9">
        <w:rPr>
          <w:rFonts w:ascii="Arial" w:hAnsi="Arial" w:cs="Arial"/>
        </w:rPr>
        <w:t xml:space="preserve"> E</w:t>
      </w:r>
      <w:r>
        <w:rPr>
          <w:rFonts w:ascii="Arial" w:hAnsi="Arial" w:cs="Arial"/>
        </w:rPr>
        <w:t xml:space="preserve">quality and </w:t>
      </w:r>
      <w:r w:rsidRPr="00EC5BC9">
        <w:rPr>
          <w:rFonts w:ascii="Arial" w:hAnsi="Arial" w:cs="Arial"/>
        </w:rPr>
        <w:t>H</w:t>
      </w:r>
      <w:r>
        <w:rPr>
          <w:rFonts w:ascii="Arial" w:hAnsi="Arial" w:cs="Arial"/>
        </w:rPr>
        <w:t xml:space="preserve">uman </w:t>
      </w:r>
      <w:r w:rsidRPr="00EC5BC9">
        <w:rPr>
          <w:rFonts w:ascii="Arial" w:hAnsi="Arial" w:cs="Arial"/>
        </w:rPr>
        <w:t>R</w:t>
      </w:r>
      <w:r>
        <w:rPr>
          <w:rFonts w:ascii="Arial" w:hAnsi="Arial" w:cs="Arial"/>
        </w:rPr>
        <w:t xml:space="preserve">ights </w:t>
      </w:r>
      <w:r w:rsidRPr="00EC5BC9">
        <w:rPr>
          <w:rFonts w:ascii="Arial" w:hAnsi="Arial" w:cs="Arial"/>
        </w:rPr>
        <w:t>C</w:t>
      </w:r>
      <w:r>
        <w:rPr>
          <w:rFonts w:ascii="Arial" w:hAnsi="Arial" w:cs="Arial"/>
        </w:rPr>
        <w:t>ommission (2018</w:t>
      </w:r>
      <w:r w:rsidRPr="00EC5BC9">
        <w:rPr>
          <w:rFonts w:ascii="Arial" w:hAnsi="Arial" w:cs="Arial"/>
        </w:rPr>
        <w:t xml:space="preserve">), </w:t>
      </w:r>
      <w:hyperlink r:id="rId73" w:history="1">
        <w:r w:rsidRPr="00EC5BC9">
          <w:rPr>
            <w:rStyle w:val="Hyperlink"/>
            <w:rFonts w:ascii="Arial" w:hAnsi="Arial" w:cs="Arial"/>
          </w:rPr>
          <w:t>Is Britain Faire</w:t>
        </w:r>
        <w:r>
          <w:rPr>
            <w:rStyle w:val="Hyperlink"/>
            <w:rFonts w:ascii="Arial" w:hAnsi="Arial" w:cs="Arial"/>
          </w:rPr>
          <w:t>r 2018</w:t>
        </w:r>
      </w:hyperlink>
      <w:r w:rsidRPr="00D210DC">
        <w:rPr>
          <w:rFonts w:ascii="Arial" w:hAnsi="Arial" w:cs="Arial"/>
        </w:rPr>
        <w:t xml:space="preserve">. </w:t>
      </w:r>
    </w:p>
  </w:footnote>
  <w:footnote w:id="71">
    <w:p w14:paraId="107C84C0" w14:textId="3F5872B6" w:rsidR="00205FE0" w:rsidRDefault="00205FE0" w:rsidP="00007F4F">
      <w:pPr>
        <w:pStyle w:val="FootnoteText"/>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74" w:history="1">
        <w:r w:rsidRPr="00D210DC">
          <w:rPr>
            <w:rStyle w:val="Hyperlink"/>
            <w:rFonts w:ascii="Arial" w:hAnsi="Arial" w:cs="Arial"/>
          </w:rPr>
          <w:t>Inclusive justice: a system designed for all</w:t>
        </w:r>
      </w:hyperlink>
      <w:r w:rsidRPr="001E56C4">
        <w:rPr>
          <w:rStyle w:val="Hyperlink"/>
          <w:rFonts w:ascii="Arial" w:hAnsi="Arial" w:cs="Arial"/>
          <w:u w:val="none"/>
        </w:rPr>
        <w:t>.</w:t>
      </w:r>
      <w:r>
        <w:rPr>
          <w:rStyle w:val="Hyperlink"/>
          <w:rFonts w:ascii="Arial" w:hAnsi="Arial" w:cs="Arial"/>
        </w:rPr>
        <w:t xml:space="preserve"> </w:t>
      </w:r>
    </w:p>
  </w:footnote>
  <w:footnote w:id="72">
    <w:p w14:paraId="13FD7FE3" w14:textId="13BE5E21" w:rsidR="00205FE0" w:rsidRPr="00D210DC" w:rsidRDefault="00205FE0" w:rsidP="00007F4F">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w:t>
      </w:r>
      <w:r>
        <w:rPr>
          <w:rFonts w:ascii="Arial" w:hAnsi="Arial" w:cs="Arial"/>
        </w:rPr>
        <w:t xml:space="preserve">While we recognised reforms may benefit some disabled people, we are concerned about </w:t>
      </w:r>
      <w:r w:rsidRPr="00B458C9">
        <w:rPr>
          <w:rFonts w:ascii="Arial" w:hAnsi="Arial" w:cs="Arial"/>
        </w:rPr>
        <w:t>disproportionate impacts on disabled people with cognitive impairments, mental health conditions and neuro-diverse conditions, particularly in relation to their ability to participate in the criminal justice process</w:t>
      </w:r>
      <w:r>
        <w:rPr>
          <w:rFonts w:ascii="Arial" w:hAnsi="Arial" w:cs="Arial"/>
        </w:rPr>
        <w:t xml:space="preserve">. See: </w:t>
      </w:r>
      <w:r w:rsidRPr="00D210DC">
        <w:rPr>
          <w:rFonts w:ascii="Arial" w:hAnsi="Arial" w:cs="Arial"/>
        </w:rPr>
        <w:t>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(2018), </w:t>
      </w:r>
      <w:hyperlink r:id="rId75" w:history="1">
        <w:r w:rsidRPr="00D210DC">
          <w:rPr>
            <w:rStyle w:val="Hyperlink"/>
            <w:rFonts w:ascii="Arial" w:hAnsi="Arial" w:cs="Arial"/>
          </w:rPr>
          <w:t>Response of the Equality and Human Rights Commission to the consultation: Fit for the future: transforming the court and tribunal estate</w:t>
        </w:r>
      </w:hyperlink>
      <w:r>
        <w:rPr>
          <w:rFonts w:ascii="Arial" w:hAnsi="Arial" w:cs="Arial"/>
        </w:rPr>
        <w:t xml:space="preserve">; and Equality and Human Rights Commission (April 2019), </w:t>
      </w:r>
      <w:hyperlink r:id="rId76" w:history="1">
        <w:r w:rsidRPr="00DA2709">
          <w:rPr>
            <w:rStyle w:val="Hyperlink"/>
            <w:rFonts w:ascii="Arial" w:hAnsi="Arial" w:cs="Arial"/>
          </w:rPr>
          <w:t>Written evidence from Equality and Human Rights Commission to the Justice Select Committee Inquiry on court and tribunal reforms</w:t>
        </w:r>
      </w:hyperlink>
      <w:r>
        <w:rPr>
          <w:rFonts w:ascii="Arial" w:hAnsi="Arial" w:cs="Arial"/>
        </w:rPr>
        <w:t>.</w:t>
      </w:r>
    </w:p>
  </w:footnote>
  <w:footnote w:id="73">
    <w:p w14:paraId="7F1FDB89" w14:textId="39AD7CFF" w:rsidR="00205FE0" w:rsidRPr="00D210DC" w:rsidRDefault="00205FE0" w:rsidP="00007F4F">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77" w:history="1">
        <w:r w:rsidRPr="00D210DC">
          <w:rPr>
            <w:rStyle w:val="Hyperlink"/>
            <w:rFonts w:ascii="Arial" w:hAnsi="Arial" w:cs="Arial"/>
          </w:rPr>
          <w:t>How Coronavirus has affected equality and human rights</w:t>
        </w:r>
      </w:hyperlink>
      <w:r w:rsidRPr="00D210DC">
        <w:rPr>
          <w:rFonts w:ascii="Arial" w:hAnsi="Arial" w:cs="Arial"/>
        </w:rPr>
        <w:t xml:space="preserve">.  </w:t>
      </w:r>
    </w:p>
  </w:footnote>
  <w:footnote w:id="74">
    <w:p w14:paraId="33739BBC" w14:textId="0EA37876" w:rsidR="00205FE0" w:rsidRPr="00D210DC" w:rsidRDefault="00205FE0" w:rsidP="00007F4F">
      <w:pPr>
        <w:pStyle w:val="FootnoteText"/>
        <w:rPr>
          <w:rFonts w:ascii="Arial" w:hAnsi="Arial" w:cs="Arial"/>
        </w:rPr>
      </w:pPr>
      <w:r w:rsidRPr="00D210DC">
        <w:rPr>
          <w:rStyle w:val="FootnoteReference"/>
          <w:rFonts w:ascii="Arial" w:hAnsi="Arial" w:cs="Arial"/>
        </w:rPr>
        <w:footnoteRef/>
      </w:r>
      <w:r>
        <w:rPr>
          <w:rFonts w:ascii="Arial" w:hAnsi="Arial" w:cs="Arial"/>
        </w:rPr>
        <w:t xml:space="preserve"> National Institute for Health and Care Excellence </w:t>
      </w:r>
      <w:r w:rsidRPr="00D210DC">
        <w:rPr>
          <w:rFonts w:ascii="Arial" w:hAnsi="Arial" w:cs="Arial"/>
        </w:rPr>
        <w:t xml:space="preserve">(2014), </w:t>
      </w:r>
      <w:hyperlink r:id="rId78" w:history="1">
        <w:r w:rsidRPr="00D210DC">
          <w:rPr>
            <w:rStyle w:val="Hyperlink"/>
            <w:rFonts w:ascii="Arial" w:hAnsi="Arial" w:cs="Arial"/>
          </w:rPr>
          <w:t>Mental health of adults in contact with the criminal justice system: identification and management of mental health problems and integration of care for adults in contact with the criminal justice system</w:t>
        </w:r>
      </w:hyperlink>
      <w:r w:rsidRPr="00D210DC">
        <w:rPr>
          <w:rFonts w:ascii="Arial" w:hAnsi="Arial" w:cs="Arial"/>
        </w:rPr>
        <w:t xml:space="preserve">. The Prison Reform Trust has estimated that 20-30 per cent of prisoners have a learning disability or difficulty that interfere with their ability to cope in the criminal justice system. </w:t>
      </w:r>
      <w:r>
        <w:rPr>
          <w:rFonts w:ascii="Arial" w:hAnsi="Arial" w:cs="Arial"/>
        </w:rPr>
        <w:t xml:space="preserve">See: </w:t>
      </w:r>
      <w:r w:rsidRPr="00D210DC">
        <w:rPr>
          <w:rFonts w:ascii="Arial" w:hAnsi="Arial" w:cs="Arial"/>
        </w:rPr>
        <w:t xml:space="preserve">Prison Reform Trust (2008), </w:t>
      </w:r>
      <w:hyperlink r:id="rId79" w:history="1">
        <w:r w:rsidRPr="00D210DC">
          <w:rPr>
            <w:rStyle w:val="Hyperlink"/>
            <w:rFonts w:ascii="Arial" w:hAnsi="Arial" w:cs="Arial"/>
          </w:rPr>
          <w:t>No one know: report and final recommendations</w:t>
        </w:r>
      </w:hyperlink>
      <w:r w:rsidRPr="00D210DC">
        <w:rPr>
          <w:rFonts w:ascii="Arial" w:hAnsi="Arial" w:cs="Arial"/>
        </w:rPr>
        <w:t xml:space="preserve">. </w:t>
      </w:r>
    </w:p>
  </w:footnote>
  <w:footnote w:id="75">
    <w:p w14:paraId="752A5A01" w14:textId="22FF1118" w:rsidR="00205FE0" w:rsidRPr="00D210DC" w:rsidRDefault="00205FE0" w:rsidP="00007F4F">
      <w:pPr>
        <w:pStyle w:val="FootnoteText"/>
        <w:rPr>
          <w:rFonts w:ascii="Arial" w:hAnsi="Arial" w:cs="Arial"/>
        </w:rPr>
      </w:pPr>
      <w:r w:rsidRPr="00D210DC">
        <w:rPr>
          <w:rStyle w:val="FootnoteReference"/>
          <w:rFonts w:ascii="Arial" w:hAnsi="Arial" w:cs="Arial"/>
        </w:rPr>
        <w:footnoteRef/>
      </w:r>
      <w:r>
        <w:rPr>
          <w:rFonts w:ascii="Arial" w:hAnsi="Arial" w:cs="Arial"/>
        </w:rPr>
        <w:t xml:space="preserve"> Her Majesty’s Prison and Probation Service</w:t>
      </w:r>
      <w:r w:rsidRPr="00D210DC">
        <w:rPr>
          <w:rFonts w:ascii="Arial" w:hAnsi="Arial" w:cs="Arial"/>
        </w:rPr>
        <w:t xml:space="preserve"> (2019), </w:t>
      </w:r>
      <w:hyperlink r:id="rId80" w:history="1">
        <w:r w:rsidRPr="00D210DC">
          <w:rPr>
            <w:rStyle w:val="Hyperlink"/>
            <w:rFonts w:ascii="Arial" w:hAnsi="Arial" w:cs="Arial"/>
          </w:rPr>
          <w:t>Equality analysis, use of force</w:t>
        </w:r>
      </w:hyperlink>
      <w:r w:rsidRPr="00D210DC">
        <w:rPr>
          <w:rFonts w:ascii="Arial" w:hAnsi="Arial" w:cs="Arial"/>
        </w:rPr>
        <w:t>.</w:t>
      </w:r>
    </w:p>
  </w:footnote>
  <w:footnote w:id="76">
    <w:p w14:paraId="74CBC8FA" w14:textId="7BE282A6" w:rsidR="00205FE0" w:rsidRPr="00D210DC" w:rsidRDefault="00205FE0" w:rsidP="00007F4F">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81" w:history="1">
        <w:r w:rsidRPr="00D210DC">
          <w:rPr>
            <w:rStyle w:val="Hyperlink"/>
            <w:rFonts w:ascii="Arial" w:hAnsi="Arial" w:cs="Arial"/>
          </w:rPr>
          <w:t>Preventing the unlawful use of PAVA spray in prisons</w:t>
        </w:r>
      </w:hyperlink>
      <w:r w:rsidRPr="00D210DC">
        <w:rPr>
          <w:rFonts w:ascii="Arial" w:hAnsi="Arial" w:cs="Arial"/>
        </w:rPr>
        <w:t xml:space="preserve">.  </w:t>
      </w:r>
    </w:p>
  </w:footnote>
  <w:footnote w:id="77">
    <w:p w14:paraId="04362031" w14:textId="751EC7F8" w:rsidR="00205FE0" w:rsidRPr="00D210DC" w:rsidRDefault="00205FE0" w:rsidP="00007F4F">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(2019), </w:t>
      </w:r>
      <w:hyperlink r:id="rId82" w:history="1">
        <w:r w:rsidRPr="00D210DC">
          <w:rPr>
            <w:rStyle w:val="Hyperlink"/>
            <w:rFonts w:ascii="Arial" w:hAnsi="Arial" w:cs="Arial"/>
          </w:rPr>
          <w:t>Access to Legal Aid for Discrimination Cases</w:t>
        </w:r>
      </w:hyperlink>
      <w:r w:rsidRPr="00D210DC">
        <w:rPr>
          <w:rFonts w:ascii="Arial" w:hAnsi="Arial" w:cs="Arial"/>
        </w:rPr>
        <w:t>.</w:t>
      </w:r>
    </w:p>
  </w:footnote>
  <w:footnote w:id="78">
    <w:p w14:paraId="2B7DB060" w14:textId="4719C89D" w:rsidR="00205FE0" w:rsidRPr="00D210DC" w:rsidRDefault="00205FE0" w:rsidP="00007F4F">
      <w:pPr>
        <w:pStyle w:val="FootnoteText"/>
        <w:rPr>
          <w:rFonts w:ascii="Arial" w:hAnsi="Arial" w:cs="Arial"/>
        </w:rPr>
      </w:pPr>
      <w:r w:rsidRPr="00D210DC">
        <w:rPr>
          <w:rStyle w:val="FootnoteReference"/>
          <w:rFonts w:ascii="Arial" w:hAnsi="Arial" w:cs="Arial"/>
        </w:rPr>
        <w:footnoteRef/>
      </w:r>
      <w:r>
        <w:rPr>
          <w:rFonts w:ascii="Arial" w:hAnsi="Arial" w:cs="Arial"/>
        </w:rPr>
        <w:t xml:space="preserve"> See: </w:t>
      </w:r>
      <w:r w:rsidRPr="00D210DC">
        <w:rPr>
          <w:rFonts w:ascii="Arial" w:hAnsi="Arial" w:cs="Arial"/>
        </w:rPr>
        <w:t>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(2018), </w:t>
      </w:r>
      <w:hyperlink r:id="rId83" w:history="1">
        <w:r w:rsidRPr="00D210DC">
          <w:rPr>
            <w:rStyle w:val="Hyperlink"/>
            <w:rFonts w:ascii="Arial" w:hAnsi="Arial" w:cs="Arial"/>
          </w:rPr>
          <w:t>Response to the consultation on the post-implementation review of the Legal Aid, Sentencing and Punishment of Offenders Act 2012 (LASPO)</w:t>
        </w:r>
      </w:hyperlink>
      <w:r>
        <w:rPr>
          <w:rFonts w:ascii="Arial" w:hAnsi="Arial" w:cs="Arial"/>
        </w:rPr>
        <w:t xml:space="preserve">; </w:t>
      </w:r>
      <w:r w:rsidRPr="00D210DC">
        <w:rPr>
          <w:rFonts w:ascii="Arial" w:hAnsi="Arial" w:cs="Arial"/>
        </w:rPr>
        <w:t xml:space="preserve">EHRC (2018), </w:t>
      </w:r>
      <w:hyperlink r:id="rId84" w:history="1">
        <w:r w:rsidRPr="00D210DC">
          <w:rPr>
            <w:rStyle w:val="Hyperlink"/>
            <w:rFonts w:ascii="Arial" w:hAnsi="Arial" w:cs="Arial"/>
          </w:rPr>
          <w:t>Response to part 2 of the consultation on the post-implementation review of the Legal Aid, Sentencing and Punishment of Offenders Act 2012 (LASPO): litigation funding and costs</w:t>
        </w:r>
      </w:hyperlink>
      <w:r w:rsidRPr="00D210DC">
        <w:rPr>
          <w:rFonts w:ascii="Arial" w:hAnsi="Arial" w:cs="Arial"/>
        </w:rPr>
        <w:t xml:space="preserve">. </w:t>
      </w:r>
    </w:p>
  </w:footnote>
  <w:footnote w:id="79">
    <w:p w14:paraId="0FE40BAD" w14:textId="315141E8" w:rsidR="00205FE0" w:rsidRDefault="00205FE0" w:rsidP="00007F4F">
      <w:pPr>
        <w:pStyle w:val="FootnoteText"/>
      </w:pPr>
      <w:r w:rsidRPr="00D210DC">
        <w:rPr>
          <w:rStyle w:val="FootnoteReference"/>
          <w:rFonts w:ascii="Arial" w:hAnsi="Arial" w:cs="Arial"/>
        </w:rPr>
        <w:footnoteRef/>
      </w:r>
      <w:r w:rsidRPr="00D210DC">
        <w:rPr>
          <w:rFonts w:ascii="Arial" w:hAnsi="Arial" w:cs="Arial"/>
        </w:rPr>
        <w:t xml:space="preserve"> Ministry of Justice (November 2020), </w:t>
      </w:r>
      <w:hyperlink r:id="rId85" w:history="1">
        <w:r w:rsidRPr="00D210DC">
          <w:rPr>
            <w:rStyle w:val="Hyperlink"/>
            <w:rFonts w:ascii="Arial" w:hAnsi="Arial" w:cs="Arial"/>
          </w:rPr>
          <w:t xml:space="preserve">Ministry Of Justice </w:t>
        </w:r>
        <w:r>
          <w:rPr>
            <w:rStyle w:val="Hyperlink"/>
            <w:rFonts w:ascii="Arial" w:hAnsi="Arial" w:cs="Arial"/>
          </w:rPr>
          <w:t>response t</w:t>
        </w:r>
        <w:r w:rsidRPr="00D210DC">
          <w:rPr>
            <w:rStyle w:val="Hyperlink"/>
            <w:rFonts w:ascii="Arial" w:hAnsi="Arial" w:cs="Arial"/>
          </w:rPr>
          <w:t>o ‘Inclusive Justice: A System Designed For All’</w:t>
        </w:r>
      </w:hyperlink>
      <w:r w:rsidRPr="00D210DC">
        <w:rPr>
          <w:rFonts w:ascii="Arial" w:hAnsi="Arial" w:cs="Arial"/>
        </w:rPr>
        <w:t>.</w:t>
      </w:r>
      <w:r>
        <w:t xml:space="preserve"> </w:t>
      </w:r>
    </w:p>
  </w:footnote>
  <w:footnote w:id="80">
    <w:p w14:paraId="354A67EC" w14:textId="77777777" w:rsidR="00205FE0" w:rsidRPr="00D210DC" w:rsidRDefault="00205FE0" w:rsidP="00927F0B">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Home Office (2020), </w:t>
      </w:r>
      <w:hyperlink r:id="rId86" w:history="1">
        <w:r w:rsidRPr="00D210DC">
          <w:rPr>
            <w:rStyle w:val="Hyperlink"/>
            <w:rFonts w:ascii="Arial" w:hAnsi="Arial" w:cs="Arial"/>
          </w:rPr>
          <w:t>Violence Against Women and Girls (VAWG) Call for Evidence</w:t>
        </w:r>
      </w:hyperlink>
      <w:r w:rsidRPr="00D210DC">
        <w:rPr>
          <w:rFonts w:ascii="Arial" w:hAnsi="Arial" w:cs="Arial"/>
        </w:rPr>
        <w:t xml:space="preserve">. </w:t>
      </w:r>
    </w:p>
  </w:footnote>
  <w:footnote w:id="81">
    <w:p w14:paraId="02819431" w14:textId="77777777" w:rsidR="00205FE0" w:rsidRPr="00D210DC" w:rsidRDefault="00205FE0" w:rsidP="00927F0B">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Equality and Human Rights Commission (November 2020), </w:t>
      </w:r>
      <w:hyperlink r:id="rId87" w:history="1">
        <w:r w:rsidRPr="00D210DC">
          <w:rPr>
            <w:rStyle w:val="Hyperlink"/>
            <w:rFonts w:ascii="Arial" w:hAnsi="Arial" w:cs="Arial"/>
          </w:rPr>
          <w:t>Survival, recovery and justice: specialist services for survivors of domestic abuse</w:t>
        </w:r>
      </w:hyperlink>
      <w:r w:rsidRPr="00D210DC">
        <w:rPr>
          <w:rFonts w:ascii="Arial" w:hAnsi="Arial" w:cs="Arial"/>
        </w:rPr>
        <w:t xml:space="preserve">. </w:t>
      </w:r>
    </w:p>
  </w:footnote>
  <w:footnote w:id="82">
    <w:p w14:paraId="468D6EE0" w14:textId="23CCBB99" w:rsidR="00205FE0" w:rsidRPr="00D210DC" w:rsidRDefault="00205FE0" w:rsidP="00927F0B">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See ibid and H</w:t>
      </w:r>
      <w:r>
        <w:rPr>
          <w:rFonts w:ascii="Arial" w:hAnsi="Arial" w:cs="Arial"/>
        </w:rPr>
        <w:t xml:space="preserve">er </w:t>
      </w:r>
      <w:r w:rsidRPr="00D210DC">
        <w:rPr>
          <w:rFonts w:ascii="Arial" w:hAnsi="Arial" w:cs="Arial"/>
        </w:rPr>
        <w:t>M</w:t>
      </w:r>
      <w:r>
        <w:rPr>
          <w:rFonts w:ascii="Arial" w:hAnsi="Arial" w:cs="Arial"/>
        </w:rPr>
        <w:t xml:space="preserve">ajesty’s </w:t>
      </w:r>
      <w:r w:rsidRPr="00D210DC">
        <w:rPr>
          <w:rFonts w:ascii="Arial" w:hAnsi="Arial" w:cs="Arial"/>
        </w:rPr>
        <w:t>P</w:t>
      </w:r>
      <w:r>
        <w:rPr>
          <w:rFonts w:ascii="Arial" w:hAnsi="Arial" w:cs="Arial"/>
        </w:rPr>
        <w:t xml:space="preserve">rison and </w:t>
      </w:r>
      <w:r w:rsidRPr="00D210DC">
        <w:rPr>
          <w:rFonts w:ascii="Arial" w:hAnsi="Arial" w:cs="Arial"/>
        </w:rPr>
        <w:t>P</w:t>
      </w:r>
      <w:r>
        <w:rPr>
          <w:rFonts w:ascii="Arial" w:hAnsi="Arial" w:cs="Arial"/>
        </w:rPr>
        <w:t xml:space="preserve">robation </w:t>
      </w:r>
      <w:r w:rsidRPr="00D210DC">
        <w:rPr>
          <w:rFonts w:ascii="Arial" w:hAnsi="Arial" w:cs="Arial"/>
        </w:rPr>
        <w:t>S</w:t>
      </w:r>
      <w:r>
        <w:rPr>
          <w:rFonts w:ascii="Arial" w:hAnsi="Arial" w:cs="Arial"/>
        </w:rPr>
        <w:t>ervice</w:t>
      </w:r>
      <w:r w:rsidRPr="00D210DC">
        <w:rPr>
          <w:rFonts w:ascii="Arial" w:hAnsi="Arial" w:cs="Arial"/>
        </w:rPr>
        <w:t xml:space="preserve"> (2019), </w:t>
      </w:r>
      <w:hyperlink r:id="rId88" w:history="1">
        <w:r w:rsidRPr="00D210DC">
          <w:rPr>
            <w:rStyle w:val="Hyperlink"/>
            <w:rFonts w:ascii="Arial" w:hAnsi="Arial" w:cs="Arial"/>
          </w:rPr>
          <w:t>Equality analysis, use of force</w:t>
        </w:r>
      </w:hyperlink>
      <w:r w:rsidRPr="00D210DC">
        <w:rPr>
          <w:rFonts w:ascii="Arial" w:hAnsi="Arial" w:cs="Arial"/>
        </w:rPr>
        <w:t xml:space="preserve">. </w:t>
      </w:r>
    </w:p>
  </w:footnote>
  <w:footnote w:id="83">
    <w:p w14:paraId="749683D3" w14:textId="51B7D4E0" w:rsidR="00205FE0" w:rsidRPr="00D210DC" w:rsidRDefault="00205FE0" w:rsidP="00324528">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The King’s Fund (2020), </w:t>
      </w:r>
      <w:hyperlink r:id="rId89" w:history="1">
        <w:r w:rsidRPr="00D210DC">
          <w:rPr>
            <w:rStyle w:val="Hyperlink"/>
            <w:rFonts w:ascii="Arial" w:hAnsi="Arial" w:cs="Arial"/>
          </w:rPr>
          <w:t>Social Care 360</w:t>
        </w:r>
      </w:hyperlink>
      <w:r w:rsidRPr="00D210DC">
        <w:rPr>
          <w:rStyle w:val="Hyperlink"/>
          <w:rFonts w:ascii="Arial" w:hAnsi="Arial" w:cs="Arial"/>
        </w:rPr>
        <w:t xml:space="preserve">. </w:t>
      </w:r>
    </w:p>
  </w:footnote>
  <w:footnote w:id="84">
    <w:p w14:paraId="4D4C2D2A" w14:textId="3D6CEB27" w:rsidR="00205FE0" w:rsidRPr="00D210DC" w:rsidRDefault="00205FE0" w:rsidP="00324528">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Ibid. </w:t>
      </w:r>
    </w:p>
  </w:footnote>
  <w:footnote w:id="85">
    <w:p w14:paraId="7E6D7ED8" w14:textId="7DF40CC2" w:rsidR="00205FE0" w:rsidRPr="00D210DC" w:rsidRDefault="00205FE0" w:rsidP="00324528">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Care Quality Commission (2019),</w:t>
      </w:r>
      <w:r>
        <w:rPr>
          <w:rFonts w:ascii="Arial" w:hAnsi="Arial" w:cs="Arial"/>
        </w:rPr>
        <w:t xml:space="preserve"> </w:t>
      </w:r>
      <w:hyperlink r:id="rId90" w:history="1">
        <w:r w:rsidRPr="00D210DC">
          <w:rPr>
            <w:rStyle w:val="Hyperlink"/>
            <w:rFonts w:ascii="Arial" w:hAnsi="Arial" w:cs="Arial"/>
          </w:rPr>
          <w:t>The state of health care and adult social care in England 2018/19</w:t>
        </w:r>
      </w:hyperlink>
      <w:r w:rsidRPr="001E56C4">
        <w:rPr>
          <w:rStyle w:val="Hyperlink"/>
          <w:rFonts w:ascii="Arial" w:hAnsi="Arial" w:cs="Arial"/>
          <w:u w:val="none"/>
        </w:rPr>
        <w:t>.</w:t>
      </w:r>
    </w:p>
  </w:footnote>
  <w:footnote w:id="86">
    <w:p w14:paraId="49A81576" w14:textId="183DF9F1" w:rsidR="00205FE0" w:rsidRPr="00D210DC" w:rsidRDefault="00205FE0" w:rsidP="00324528">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The King’s Fund (2020), </w:t>
      </w:r>
      <w:hyperlink r:id="rId91" w:history="1">
        <w:r w:rsidRPr="00D210DC">
          <w:rPr>
            <w:rStyle w:val="Hyperlink"/>
            <w:rFonts w:ascii="Arial" w:hAnsi="Arial" w:cs="Arial"/>
          </w:rPr>
          <w:t>Social Care 360</w:t>
        </w:r>
      </w:hyperlink>
      <w:r w:rsidRPr="001E56C4">
        <w:rPr>
          <w:rStyle w:val="Hyperlink"/>
          <w:rFonts w:ascii="Arial" w:hAnsi="Arial" w:cs="Arial"/>
          <w:u w:val="none"/>
        </w:rPr>
        <w:t xml:space="preserve">. </w:t>
      </w:r>
    </w:p>
  </w:footnote>
  <w:footnote w:id="87">
    <w:p w14:paraId="7981C446" w14:textId="5D5A887C"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92" w:history="1">
        <w:r w:rsidRPr="00D210DC">
          <w:rPr>
            <w:rStyle w:val="Hyperlink"/>
            <w:rFonts w:ascii="Arial" w:hAnsi="Arial" w:cs="Arial"/>
          </w:rPr>
          <w:t>Evidence submitted to the Joint Committee on Human Rights about independent living and adult social care during coronavirus</w:t>
        </w:r>
        <w:r w:rsidRPr="001E56C4">
          <w:rPr>
            <w:rStyle w:val="Hyperlink"/>
            <w:rFonts w:ascii="Arial" w:hAnsi="Arial" w:cs="Arial"/>
            <w:u w:val="none"/>
          </w:rPr>
          <w:t>.</w:t>
        </w:r>
      </w:hyperlink>
      <w:r w:rsidRPr="00D210DC">
        <w:rPr>
          <w:rFonts w:ascii="Arial" w:hAnsi="Arial" w:cs="Arial"/>
        </w:rPr>
        <w:t xml:space="preserve"> </w:t>
      </w:r>
    </w:p>
  </w:footnote>
  <w:footnote w:id="88">
    <w:p w14:paraId="0C645F40" w14:textId="2249C7D5" w:rsidR="00205FE0" w:rsidRDefault="00205FE0">
      <w:pPr>
        <w:pStyle w:val="FootnoteText"/>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93" w:history="1">
        <w:r w:rsidRPr="00D210DC">
          <w:rPr>
            <w:rStyle w:val="Hyperlink"/>
            <w:rFonts w:ascii="Arial" w:hAnsi="Arial" w:cs="Arial"/>
            <w:shd w:val="clear" w:color="auto" w:fill="FFFFFF"/>
          </w:rPr>
          <w:t>Equality and human rights in residential care during coronavirus</w:t>
        </w:r>
      </w:hyperlink>
      <w:r w:rsidRPr="001E56C4">
        <w:rPr>
          <w:rStyle w:val="Hyperlink"/>
          <w:rFonts w:ascii="Arial" w:hAnsi="Arial" w:cs="Arial"/>
          <w:u w:val="none"/>
          <w:shd w:val="clear" w:color="auto" w:fill="FFFFFF"/>
        </w:rPr>
        <w:t xml:space="preserve">. </w:t>
      </w:r>
    </w:p>
  </w:footnote>
  <w:footnote w:id="89">
    <w:p w14:paraId="5C10EAFC" w14:textId="2F9D651E" w:rsidR="00205FE0" w:rsidRPr="00D210DC" w:rsidRDefault="00205FE0" w:rsidP="0038465C">
      <w:pPr>
        <w:pStyle w:val="FootnoteText"/>
        <w:spacing w:line="259" w:lineRule="auto"/>
        <w:rPr>
          <w:rFonts w:ascii="Arial" w:hAnsi="Arial" w:cs="Arial"/>
        </w:rPr>
      </w:pPr>
      <w:r w:rsidRPr="00D210DC">
        <w:rPr>
          <w:rStyle w:val="FootnoteReference"/>
          <w:rFonts w:ascii="Arial" w:hAnsi="Arial" w:cs="Arial"/>
        </w:rPr>
        <w:footnoteRef/>
      </w:r>
      <w:r w:rsidRPr="00D210DC">
        <w:rPr>
          <w:rFonts w:ascii="Arial" w:hAnsi="Arial" w:cs="Arial"/>
        </w:rPr>
        <w:t xml:space="preserve"> Joseph Rowntree Foundation (2017), </w:t>
      </w:r>
      <w:hyperlink r:id="rId94" w:history="1">
        <w:r w:rsidRPr="00D210DC">
          <w:rPr>
            <w:rStyle w:val="Hyperlink"/>
            <w:rFonts w:ascii="Arial" w:hAnsi="Arial" w:cs="Arial"/>
          </w:rPr>
          <w:t>UK Poverty 2019/20</w:t>
        </w:r>
      </w:hyperlink>
      <w:r w:rsidRPr="001E56C4">
        <w:rPr>
          <w:rStyle w:val="Hyperlink"/>
          <w:rFonts w:ascii="Arial" w:hAnsi="Arial" w:cs="Arial"/>
          <w:u w:val="none"/>
        </w:rPr>
        <w:t>.</w:t>
      </w:r>
      <w:r w:rsidRPr="00D210DC">
        <w:rPr>
          <w:rStyle w:val="Hyperlink"/>
          <w:rFonts w:ascii="Arial" w:hAnsi="Arial" w:cs="Arial"/>
        </w:rPr>
        <w:t xml:space="preserve"> </w:t>
      </w:r>
    </w:p>
  </w:footnote>
  <w:footnote w:id="90">
    <w:p w14:paraId="10139CB1" w14:textId="4F546F8E" w:rsidR="00205FE0" w:rsidRPr="00D210DC" w:rsidRDefault="00205FE0" w:rsidP="00EC5BC9">
      <w:pPr>
        <w:pStyle w:val="Heading1"/>
        <w:shd w:val="clear" w:color="auto" w:fill="FFFFFF"/>
        <w:spacing w:before="0"/>
        <w:rPr>
          <w:rFonts w:ascii="Arial" w:hAnsi="Arial" w:cs="Arial"/>
          <w:b/>
          <w:sz w:val="20"/>
          <w:szCs w:val="20"/>
        </w:rPr>
      </w:pPr>
      <w:r w:rsidRPr="00D210DC">
        <w:rPr>
          <w:rStyle w:val="FootnoteReference"/>
          <w:rFonts w:ascii="Arial" w:hAnsi="Arial" w:cs="Arial"/>
          <w:color w:val="auto"/>
          <w:sz w:val="20"/>
          <w:szCs w:val="20"/>
        </w:rPr>
        <w:footnoteRef/>
      </w:r>
      <w:r w:rsidRPr="00D210DC">
        <w:rPr>
          <w:rFonts w:ascii="Arial" w:hAnsi="Arial" w:cs="Arial"/>
          <w:color w:val="auto"/>
          <w:sz w:val="20"/>
          <w:szCs w:val="20"/>
        </w:rPr>
        <w:t xml:space="preserve"> E</w:t>
      </w:r>
      <w:r>
        <w:rPr>
          <w:rFonts w:ascii="Arial" w:hAnsi="Arial" w:cs="Arial"/>
          <w:color w:val="auto"/>
          <w:sz w:val="20"/>
          <w:szCs w:val="20"/>
        </w:rPr>
        <w:t xml:space="preserve">quality and </w:t>
      </w:r>
      <w:r w:rsidRPr="00D210DC">
        <w:rPr>
          <w:rFonts w:ascii="Arial" w:hAnsi="Arial" w:cs="Arial"/>
          <w:color w:val="auto"/>
          <w:sz w:val="20"/>
          <w:szCs w:val="20"/>
        </w:rPr>
        <w:t>H</w:t>
      </w:r>
      <w:r>
        <w:rPr>
          <w:rFonts w:ascii="Arial" w:hAnsi="Arial" w:cs="Arial"/>
          <w:color w:val="auto"/>
          <w:sz w:val="20"/>
          <w:szCs w:val="20"/>
        </w:rPr>
        <w:t xml:space="preserve">uman </w:t>
      </w:r>
      <w:r w:rsidRPr="00D210DC">
        <w:rPr>
          <w:rFonts w:ascii="Arial" w:hAnsi="Arial" w:cs="Arial"/>
          <w:color w:val="auto"/>
          <w:sz w:val="20"/>
          <w:szCs w:val="20"/>
        </w:rPr>
        <w:t>R</w:t>
      </w:r>
      <w:r>
        <w:rPr>
          <w:rFonts w:ascii="Arial" w:hAnsi="Arial" w:cs="Arial"/>
          <w:color w:val="auto"/>
          <w:sz w:val="20"/>
          <w:szCs w:val="20"/>
        </w:rPr>
        <w:t xml:space="preserve">ights </w:t>
      </w:r>
      <w:r w:rsidRPr="00D210DC">
        <w:rPr>
          <w:rFonts w:ascii="Arial" w:hAnsi="Arial" w:cs="Arial"/>
          <w:color w:val="auto"/>
          <w:sz w:val="20"/>
          <w:szCs w:val="20"/>
        </w:rPr>
        <w:t>C</w:t>
      </w:r>
      <w:r>
        <w:rPr>
          <w:rFonts w:ascii="Arial" w:hAnsi="Arial" w:cs="Arial"/>
          <w:color w:val="auto"/>
          <w:sz w:val="20"/>
          <w:szCs w:val="20"/>
        </w:rPr>
        <w:t>ommission</w:t>
      </w:r>
      <w:r w:rsidRPr="00D210DC">
        <w:rPr>
          <w:rFonts w:ascii="Arial" w:hAnsi="Arial" w:cs="Arial"/>
          <w:color w:val="auto"/>
          <w:sz w:val="20"/>
          <w:szCs w:val="20"/>
        </w:rPr>
        <w:t xml:space="preserve"> (2018), </w:t>
      </w:r>
      <w:hyperlink r:id="rId95" w:history="1">
        <w:r w:rsidRPr="00D210DC">
          <w:rPr>
            <w:rStyle w:val="Hyperlink"/>
            <w:rFonts w:ascii="Arial" w:hAnsi="Arial" w:cs="Arial"/>
            <w:sz w:val="20"/>
            <w:szCs w:val="20"/>
          </w:rPr>
          <w:t>The cumulative impact of tax and welfare reforms</w:t>
        </w:r>
      </w:hyperlink>
      <w:r w:rsidRPr="001E56C4">
        <w:rPr>
          <w:rStyle w:val="Hyperlink"/>
          <w:rFonts w:ascii="Arial" w:hAnsi="Arial" w:cs="Arial"/>
          <w:sz w:val="20"/>
          <w:szCs w:val="20"/>
          <w:u w:val="none"/>
        </w:rPr>
        <w:t xml:space="preserve">. </w:t>
      </w:r>
    </w:p>
  </w:footnote>
  <w:footnote w:id="91">
    <w:p w14:paraId="7C6310DE" w14:textId="2F32F762"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(2020), </w:t>
      </w:r>
      <w:hyperlink r:id="rId96" w:history="1">
        <w:r w:rsidRPr="00D210DC">
          <w:rPr>
            <w:rStyle w:val="Hyperlink"/>
            <w:rFonts w:ascii="Arial" w:hAnsi="Arial" w:cs="Arial"/>
          </w:rPr>
          <w:t>How coronavirus has affected equality and human rights</w:t>
        </w:r>
      </w:hyperlink>
      <w:r w:rsidRPr="001E56C4">
        <w:rPr>
          <w:rStyle w:val="Hyperlink"/>
          <w:rFonts w:ascii="Arial" w:hAnsi="Arial" w:cs="Arial"/>
          <w:u w:val="none"/>
        </w:rPr>
        <w:t>.</w:t>
      </w:r>
      <w:r>
        <w:rPr>
          <w:rStyle w:val="Hyperlink"/>
          <w:rFonts w:ascii="Arial" w:hAnsi="Arial" w:cs="Arial"/>
        </w:rPr>
        <w:t xml:space="preserve"> </w:t>
      </w:r>
    </w:p>
  </w:footnote>
  <w:footnote w:id="92">
    <w:p w14:paraId="24088384" w14:textId="6B231605" w:rsidR="00205FE0" w:rsidRPr="00D210DC" w:rsidRDefault="00205FE0">
      <w:pPr>
        <w:pStyle w:val="FootnoteText"/>
        <w:rPr>
          <w:rFonts w:ascii="Arial" w:hAnsi="Arial" w:cs="Arial"/>
        </w:rPr>
      </w:pPr>
      <w:r w:rsidRPr="00CD0279">
        <w:rPr>
          <w:rStyle w:val="FootnoteReference"/>
          <w:rFonts w:ascii="Arial" w:hAnsi="Arial" w:cs="Arial"/>
        </w:rPr>
        <w:footnoteRef/>
      </w:r>
      <w:r w:rsidRPr="00CD0279">
        <w:rPr>
          <w:rFonts w:ascii="Arial" w:hAnsi="Arial" w:cs="Arial"/>
        </w:rPr>
        <w:t xml:space="preserve"> Blundell, R., Joyce, R., Costa Dias, M. and Xu, X. (2020), COVID-19: the impacts of the pandemic on inequality, Institute for Fiscal Studies. Social Metrics Commission (2020), </w:t>
      </w:r>
      <w:hyperlink r:id="rId97" w:history="1">
        <w:r w:rsidRPr="00CD0279">
          <w:rPr>
            <w:rStyle w:val="Hyperlink"/>
            <w:rFonts w:ascii="Arial" w:hAnsi="Arial" w:cs="Arial"/>
          </w:rPr>
          <w:t>Poverty and COVID-19</w:t>
        </w:r>
      </w:hyperlink>
      <w:r w:rsidRPr="00CD0279">
        <w:rPr>
          <w:rFonts w:ascii="Arial" w:hAnsi="Arial" w:cs="Arial"/>
        </w:rPr>
        <w:t>.</w:t>
      </w:r>
    </w:p>
  </w:footnote>
  <w:footnote w:id="93">
    <w:p w14:paraId="692A0F0A" w14:textId="79FB097C" w:rsidR="00205FE0" w:rsidRPr="00D210DC" w:rsidRDefault="00205FE0">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O</w:t>
      </w:r>
      <w:r>
        <w:rPr>
          <w:rFonts w:ascii="Arial" w:hAnsi="Arial" w:cs="Arial"/>
        </w:rPr>
        <w:t xml:space="preserve">ffice for </w:t>
      </w:r>
      <w:r w:rsidRPr="00D210DC">
        <w:rPr>
          <w:rFonts w:ascii="Arial" w:hAnsi="Arial" w:cs="Arial"/>
        </w:rPr>
        <w:t>N</w:t>
      </w:r>
      <w:r>
        <w:rPr>
          <w:rFonts w:ascii="Arial" w:hAnsi="Arial" w:cs="Arial"/>
        </w:rPr>
        <w:t xml:space="preserve">ational </w:t>
      </w:r>
      <w:r w:rsidRPr="00D210DC">
        <w:rPr>
          <w:rFonts w:ascii="Arial" w:hAnsi="Arial" w:cs="Arial"/>
        </w:rPr>
        <w:t>S</w:t>
      </w:r>
      <w:r>
        <w:rPr>
          <w:rFonts w:ascii="Arial" w:hAnsi="Arial" w:cs="Arial"/>
        </w:rPr>
        <w:t>tatistics</w:t>
      </w:r>
      <w:r w:rsidRPr="00D210DC">
        <w:rPr>
          <w:rFonts w:ascii="Arial" w:hAnsi="Arial" w:cs="Arial"/>
        </w:rPr>
        <w:t xml:space="preserve"> (2020), </w:t>
      </w:r>
      <w:hyperlink r:id="rId98" w:history="1">
        <w:r w:rsidRPr="00D210DC">
          <w:rPr>
            <w:rStyle w:val="Hyperlink"/>
            <w:rFonts w:ascii="Arial" w:hAnsi="Arial" w:cs="Arial"/>
          </w:rPr>
          <w:t>Coronavirus and the social impacts on disabled people in Great Britain</w:t>
        </w:r>
      </w:hyperlink>
      <w:r w:rsidRPr="001E56C4">
        <w:rPr>
          <w:rStyle w:val="Hyperlink"/>
          <w:rFonts w:ascii="Arial" w:hAnsi="Arial" w:cs="Arial"/>
          <w:u w:val="none"/>
        </w:rPr>
        <w:t>.</w:t>
      </w:r>
    </w:p>
  </w:footnote>
  <w:footnote w:id="94">
    <w:p w14:paraId="202F83A4" w14:textId="1ECD743E" w:rsidR="00205FE0" w:rsidRDefault="00205FE0">
      <w:pPr>
        <w:pStyle w:val="FootnoteText"/>
      </w:pPr>
      <w:r w:rsidRPr="00D210DC">
        <w:rPr>
          <w:rStyle w:val="FootnoteReference"/>
          <w:rFonts w:ascii="Arial" w:hAnsi="Arial" w:cs="Arial"/>
        </w:rPr>
        <w:footnoteRef/>
      </w:r>
      <w:r w:rsidRPr="00D210DC">
        <w:rPr>
          <w:rFonts w:ascii="Arial" w:hAnsi="Arial" w:cs="Arial"/>
        </w:rPr>
        <w:t xml:space="preserve"> Ibid</w:t>
      </w:r>
      <w:r>
        <w:rPr>
          <w:rFonts w:ascii="Arial" w:hAnsi="Arial" w:cs="Arial"/>
        </w:rPr>
        <w:t>.</w:t>
      </w:r>
    </w:p>
  </w:footnote>
  <w:footnote w:id="95">
    <w:p w14:paraId="7757305C" w14:textId="5718D59E" w:rsidR="00205FE0" w:rsidRPr="00A03920" w:rsidRDefault="00205FE0">
      <w:pPr>
        <w:pStyle w:val="FootnoteText"/>
        <w:rPr>
          <w:rFonts w:ascii="Arial" w:hAnsi="Arial" w:cs="Arial"/>
        </w:rPr>
      </w:pPr>
      <w:r w:rsidRPr="00A03920">
        <w:rPr>
          <w:rStyle w:val="FootnoteReference"/>
          <w:rFonts w:ascii="Arial" w:hAnsi="Arial" w:cs="Arial"/>
        </w:rPr>
        <w:footnoteRef/>
      </w:r>
      <w:r w:rsidRPr="00A03920">
        <w:rPr>
          <w:rFonts w:ascii="Arial" w:hAnsi="Arial" w:cs="Arial"/>
        </w:rPr>
        <w:t xml:space="preserve"> This should include: a review of the time to first payment and the impact of sanctions and conditionality; and the collection and monitoring of data on the protected characteristics of claimants and claim outcomes and provision of reasonable adjustments where required.</w:t>
      </w:r>
    </w:p>
  </w:footnote>
  <w:footnote w:id="96">
    <w:p w14:paraId="7014807C" w14:textId="11CE08AA" w:rsidR="00205FE0" w:rsidRPr="00D210DC" w:rsidRDefault="00205FE0" w:rsidP="00323BDA">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E</w:t>
      </w:r>
      <w:r>
        <w:rPr>
          <w:rFonts w:ascii="Arial" w:hAnsi="Arial" w:cs="Arial"/>
        </w:rPr>
        <w:t xml:space="preserve">quality and </w:t>
      </w:r>
      <w:r w:rsidRPr="00D210DC">
        <w:rPr>
          <w:rFonts w:ascii="Arial" w:hAnsi="Arial" w:cs="Arial"/>
        </w:rPr>
        <w:t>H</w:t>
      </w:r>
      <w:r>
        <w:rPr>
          <w:rFonts w:ascii="Arial" w:hAnsi="Arial" w:cs="Arial"/>
        </w:rPr>
        <w:t xml:space="preserve">uman </w:t>
      </w:r>
      <w:r w:rsidRPr="00D210DC">
        <w:rPr>
          <w:rFonts w:ascii="Arial" w:hAnsi="Arial" w:cs="Arial"/>
        </w:rPr>
        <w:t>R</w:t>
      </w:r>
      <w:r>
        <w:rPr>
          <w:rFonts w:ascii="Arial" w:hAnsi="Arial" w:cs="Arial"/>
        </w:rPr>
        <w:t xml:space="preserve">ights </w:t>
      </w:r>
      <w:r w:rsidRPr="00D210DC">
        <w:rPr>
          <w:rFonts w:ascii="Arial" w:hAnsi="Arial" w:cs="Arial"/>
        </w:rPr>
        <w:t>C</w:t>
      </w:r>
      <w:r>
        <w:rPr>
          <w:rFonts w:ascii="Arial" w:hAnsi="Arial" w:cs="Arial"/>
        </w:rPr>
        <w:t>ommission</w:t>
      </w:r>
      <w:r w:rsidRPr="00D210DC">
        <w:rPr>
          <w:rFonts w:ascii="Arial" w:hAnsi="Arial" w:cs="Arial"/>
        </w:rPr>
        <w:t xml:space="preserve"> (2019), </w:t>
      </w:r>
      <w:hyperlink r:id="rId99" w:history="1">
        <w:r w:rsidRPr="00D210DC">
          <w:rPr>
            <w:rStyle w:val="Hyperlink"/>
            <w:rFonts w:ascii="Arial" w:hAnsi="Arial" w:cs="Arial"/>
          </w:rPr>
          <w:t>Supplementary submission to the Joint Committee on Human Rights Inquiry into the detention of children and young people with learning disabilities and/or autism</w:t>
        </w:r>
        <w:r w:rsidRPr="001E56C4">
          <w:rPr>
            <w:rStyle w:val="Hyperlink"/>
            <w:rFonts w:ascii="Arial" w:hAnsi="Arial" w:cs="Arial"/>
            <w:u w:val="none"/>
          </w:rPr>
          <w:t xml:space="preserve">. </w:t>
        </w:r>
      </w:hyperlink>
    </w:p>
  </w:footnote>
  <w:footnote w:id="97">
    <w:p w14:paraId="5D91FD6C" w14:textId="5489D3EB" w:rsidR="00205FE0" w:rsidRPr="00AA14FA" w:rsidRDefault="00205FE0" w:rsidP="00323BDA">
      <w:pPr>
        <w:pStyle w:val="FootnoteText"/>
        <w:rPr>
          <w:rFonts w:ascii="Arial" w:hAnsi="Arial" w:cs="Arial"/>
        </w:rPr>
      </w:pPr>
      <w:r w:rsidRPr="00D210DC">
        <w:rPr>
          <w:rStyle w:val="FootnoteReference"/>
          <w:rFonts w:ascii="Arial" w:hAnsi="Arial" w:cs="Arial"/>
        </w:rPr>
        <w:footnoteRef/>
      </w:r>
      <w:r w:rsidRPr="00D210DC">
        <w:rPr>
          <w:rFonts w:ascii="Arial" w:hAnsi="Arial" w:cs="Arial"/>
        </w:rPr>
        <w:t xml:space="preserve"> Joint Committee on Human Rights (2019</w:t>
      </w:r>
      <w:r>
        <w:rPr>
          <w:rFonts w:ascii="Arial" w:hAnsi="Arial" w:cs="Arial"/>
        </w:rPr>
        <w:t>)</w:t>
      </w:r>
      <w:r w:rsidRPr="00D210DC">
        <w:rPr>
          <w:rFonts w:ascii="Arial" w:hAnsi="Arial" w:cs="Arial"/>
        </w:rPr>
        <w:t xml:space="preserve">, </w:t>
      </w:r>
      <w:hyperlink r:id="rId100" w:history="1">
        <w:r w:rsidRPr="00D210DC">
          <w:rPr>
            <w:rStyle w:val="Hyperlink"/>
            <w:rFonts w:ascii="Arial" w:hAnsi="Arial" w:cs="Arial"/>
          </w:rPr>
          <w:t>The detention of young people with learning disabilities and/or autism</w:t>
        </w:r>
      </w:hyperlink>
      <w:r w:rsidRPr="001E56C4">
        <w:rPr>
          <w:rStyle w:val="Hyperlink"/>
          <w:rFonts w:ascii="Arial" w:hAnsi="Arial" w:cs="Arial"/>
          <w:u w:val="none"/>
        </w:rPr>
        <w:t>.</w:t>
      </w:r>
    </w:p>
  </w:footnote>
  <w:footnote w:id="98">
    <w:p w14:paraId="26A9E624" w14:textId="739A2CA4" w:rsidR="00205FE0" w:rsidRPr="00D210DC" w:rsidRDefault="00205FE0" w:rsidP="00D210DC">
      <w:pPr>
        <w:pStyle w:val="FootnoteText"/>
        <w:spacing w:line="259" w:lineRule="auto"/>
        <w:rPr>
          <w:rFonts w:ascii="Arial" w:hAnsi="Arial" w:cs="Arial"/>
        </w:rPr>
      </w:pPr>
      <w:r w:rsidRPr="00D210DC">
        <w:rPr>
          <w:rStyle w:val="FootnoteReference"/>
          <w:rFonts w:ascii="Arial" w:hAnsi="Arial" w:cs="Arial"/>
        </w:rPr>
        <w:footnoteRef/>
      </w:r>
      <w:r w:rsidRPr="00D210DC">
        <w:rPr>
          <w:rFonts w:ascii="Arial" w:hAnsi="Arial" w:cs="Arial"/>
        </w:rPr>
        <w:t xml:space="preserve"> Our proposed legal model can be found </w:t>
      </w:r>
      <w:r w:rsidRPr="00CD0279">
        <w:rPr>
          <w:rFonts w:ascii="Arial" w:hAnsi="Arial" w:cs="Arial"/>
        </w:rPr>
        <w:t>here</w:t>
      </w:r>
      <w:r w:rsidRPr="00D210DC">
        <w:rPr>
          <w:rFonts w:ascii="Arial" w:hAnsi="Arial" w:cs="Arial"/>
        </w:rPr>
        <w:t xml:space="preserve">: EHRC (2019), </w:t>
      </w:r>
      <w:hyperlink r:id="rId101" w:history="1">
        <w:r w:rsidRPr="00D210DC">
          <w:rPr>
            <w:rStyle w:val="Hyperlink"/>
            <w:rFonts w:ascii="Arial" w:hAnsi="Arial" w:cs="Arial"/>
          </w:rPr>
          <w:t>Supplementary submission to the Joint Committee on Human Rights Inquiry into the detention of children and young people with learning disabilities and/or autism</w:t>
        </w:r>
        <w:r w:rsidRPr="001E56C4">
          <w:rPr>
            <w:rStyle w:val="Hyperlink"/>
            <w:rFonts w:ascii="Arial" w:hAnsi="Arial" w:cs="Arial"/>
            <w:u w:val="none"/>
          </w:rPr>
          <w:t>.</w:t>
        </w:r>
      </w:hyperlink>
    </w:p>
  </w:footnote>
  <w:footnote w:id="99">
    <w:p w14:paraId="778D3503" w14:textId="5C53D647" w:rsidR="00205FE0" w:rsidRPr="0001158F" w:rsidRDefault="00205FE0" w:rsidP="0001158F">
      <w:pPr>
        <w:pStyle w:val="NormalWeb"/>
        <w:shd w:val="clear" w:color="auto" w:fill="FFFFFF"/>
        <w:spacing w:before="0" w:beforeAutospacing="0" w:after="0" w:afterAutospacing="0" w:line="259" w:lineRule="auto"/>
        <w:rPr>
          <w:rFonts w:ascii="Arial" w:hAnsi="Arial" w:cs="Arial"/>
          <w:sz w:val="20"/>
          <w:szCs w:val="20"/>
        </w:rPr>
      </w:pPr>
      <w:r w:rsidRPr="0001158F">
        <w:rPr>
          <w:rStyle w:val="FootnoteReference"/>
          <w:rFonts w:ascii="Arial" w:hAnsi="Arial" w:cs="Arial"/>
          <w:sz w:val="20"/>
          <w:szCs w:val="20"/>
        </w:rPr>
        <w:footnoteRef/>
      </w:r>
      <w:r w:rsidRPr="0001158F">
        <w:rPr>
          <w:rFonts w:ascii="Arial" w:hAnsi="Arial" w:cs="Arial"/>
          <w:sz w:val="20"/>
          <w:szCs w:val="20"/>
        </w:rPr>
        <w:t xml:space="preserve"> The PSED was developed as part of the Equality Act 2010 to ensure that public authorities positively promote equality (not merely avoid discrimination), and consists of a general duty and specific duties. The general duty requires public authorities to have due regard to equality when performing their functions. The specific duties (set out in secondary legislation</w:t>
      </w:r>
      <w:r>
        <w:rPr>
          <w:rFonts w:ascii="Arial" w:hAnsi="Arial" w:cs="Arial"/>
          <w:sz w:val="20"/>
          <w:szCs w:val="20"/>
        </w:rPr>
        <w:t>,</w:t>
      </w:r>
      <w:r w:rsidRPr="0001158F">
        <w:rPr>
          <w:rFonts w:ascii="Arial" w:hAnsi="Arial" w:cs="Arial"/>
          <w:sz w:val="20"/>
          <w:szCs w:val="20"/>
        </w:rPr>
        <w:t xml:space="preserve"> which differs in England, Scotland and Wales) consist of a range of more detailed requirements including responsibilities to set equality objectives and report on various equality matters.</w:t>
      </w:r>
      <w:r>
        <w:rPr>
          <w:rFonts w:ascii="Arial" w:hAnsi="Arial" w:cs="Arial"/>
          <w:sz w:val="20"/>
          <w:szCs w:val="20"/>
        </w:rPr>
        <w:t xml:space="preserve"> See: Equality and Human Rights Commission (2020), </w:t>
      </w:r>
      <w:hyperlink r:id="rId102" w:history="1">
        <w:r w:rsidRPr="0001158F">
          <w:rPr>
            <w:rStyle w:val="Hyperlink"/>
            <w:rFonts w:ascii="Arial" w:hAnsi="Arial" w:cs="Arial"/>
            <w:sz w:val="20"/>
            <w:szCs w:val="20"/>
          </w:rPr>
          <w:t>Public Sector Equality Duty</w:t>
        </w:r>
      </w:hyperlink>
      <w:r w:rsidRPr="001E56C4">
        <w:rPr>
          <w:rStyle w:val="Hyperlink"/>
          <w:rFonts w:ascii="Arial" w:hAnsi="Arial" w:cs="Arial"/>
          <w:sz w:val="20"/>
          <w:szCs w:val="20"/>
          <w:u w:val="none"/>
        </w:rPr>
        <w:t>.</w:t>
      </w:r>
    </w:p>
  </w:footnote>
  <w:footnote w:id="100">
    <w:p w14:paraId="1295B2A3" w14:textId="6AC7F8BC" w:rsidR="00205FE0" w:rsidRDefault="00205FE0" w:rsidP="0001158F">
      <w:pPr>
        <w:pStyle w:val="FootnoteText"/>
        <w:spacing w:line="259" w:lineRule="auto"/>
      </w:pPr>
      <w:r w:rsidRPr="0001158F">
        <w:rPr>
          <w:rStyle w:val="FootnoteReference"/>
          <w:rFonts w:ascii="Arial" w:hAnsi="Arial" w:cs="Arial"/>
        </w:rPr>
        <w:footnoteRef/>
      </w:r>
      <w:r w:rsidRPr="0001158F">
        <w:rPr>
          <w:rFonts w:ascii="Arial" w:hAnsi="Arial" w:cs="Arial"/>
        </w:rPr>
        <w:t xml:space="preserve"> E</w:t>
      </w:r>
      <w:r>
        <w:rPr>
          <w:rFonts w:ascii="Arial" w:hAnsi="Arial" w:cs="Arial"/>
        </w:rPr>
        <w:t xml:space="preserve">quality and </w:t>
      </w:r>
      <w:r w:rsidRPr="0001158F">
        <w:rPr>
          <w:rFonts w:ascii="Arial" w:hAnsi="Arial" w:cs="Arial"/>
        </w:rPr>
        <w:t>H</w:t>
      </w:r>
      <w:r>
        <w:rPr>
          <w:rFonts w:ascii="Arial" w:hAnsi="Arial" w:cs="Arial"/>
        </w:rPr>
        <w:t xml:space="preserve">uman </w:t>
      </w:r>
      <w:r w:rsidRPr="0001158F">
        <w:rPr>
          <w:rFonts w:ascii="Arial" w:hAnsi="Arial" w:cs="Arial"/>
        </w:rPr>
        <w:t>R</w:t>
      </w:r>
      <w:r>
        <w:rPr>
          <w:rFonts w:ascii="Arial" w:hAnsi="Arial" w:cs="Arial"/>
        </w:rPr>
        <w:t xml:space="preserve">ights </w:t>
      </w:r>
      <w:r w:rsidRPr="0001158F">
        <w:rPr>
          <w:rFonts w:ascii="Arial" w:hAnsi="Arial" w:cs="Arial"/>
        </w:rPr>
        <w:t>C</w:t>
      </w:r>
      <w:r>
        <w:rPr>
          <w:rFonts w:ascii="Arial" w:hAnsi="Arial" w:cs="Arial"/>
        </w:rPr>
        <w:t>ommission</w:t>
      </w:r>
      <w:r w:rsidRPr="0001158F">
        <w:rPr>
          <w:rFonts w:ascii="Arial" w:hAnsi="Arial" w:cs="Arial"/>
        </w:rPr>
        <w:t xml:space="preserve"> (2018), </w:t>
      </w:r>
      <w:hyperlink r:id="rId103" w:history="1">
        <w:r w:rsidRPr="0001158F">
          <w:rPr>
            <w:rStyle w:val="Hyperlink"/>
            <w:rFonts w:ascii="Arial" w:hAnsi="Arial" w:cs="Arial"/>
          </w:rPr>
          <w:t>Reviewing the aims and effectiveness of the Public Sector Equality Duty in Great Britain</w:t>
        </w:r>
      </w:hyperlink>
      <w:r w:rsidRPr="001E56C4">
        <w:rPr>
          <w:rStyle w:val="Hyperlink"/>
          <w:rFonts w:ascii="Arial" w:hAnsi="Arial" w:cs="Arial"/>
          <w:u w:val="none"/>
        </w:rPr>
        <w:t>.</w:t>
      </w:r>
    </w:p>
  </w:footnote>
  <w:footnote w:id="101">
    <w:p w14:paraId="3A5F781C" w14:textId="799C6B63" w:rsidR="00205FE0" w:rsidRPr="003924E1" w:rsidRDefault="00205FE0">
      <w:pPr>
        <w:pStyle w:val="FootnoteText"/>
      </w:pPr>
      <w:r w:rsidRPr="003924E1">
        <w:rPr>
          <w:rStyle w:val="FootnoteReference"/>
        </w:rPr>
        <w:footnoteRef/>
      </w:r>
      <w:r w:rsidRPr="003924E1">
        <w:t xml:space="preserve"> </w:t>
      </w:r>
      <w:r w:rsidRPr="003924E1">
        <w:rPr>
          <w:rFonts w:ascii="Arial" w:hAnsi="Arial" w:cs="Arial"/>
        </w:rPr>
        <w:t xml:space="preserve">Women and Equalities Committee (2020), </w:t>
      </w:r>
      <w:hyperlink r:id="rId104" w:history="1">
        <w:r w:rsidRPr="003924E1">
          <w:rPr>
            <w:rStyle w:val="Hyperlink"/>
            <w:rFonts w:ascii="Arial" w:hAnsi="Arial" w:cs="Arial"/>
          </w:rPr>
          <w:t>Unequal impact? Coronavirus, disability and access to services: full Report</w:t>
        </w:r>
      </w:hyperlink>
      <w:r w:rsidRPr="001E56C4">
        <w:rPr>
          <w:rStyle w:val="Hyperlink"/>
          <w:rFonts w:ascii="Arial" w:hAnsi="Arial" w:cs="Arial"/>
          <w:u w:val="none"/>
        </w:rPr>
        <w:t>.</w:t>
      </w:r>
    </w:p>
  </w:footnote>
  <w:footnote w:id="102">
    <w:p w14:paraId="125550AF" w14:textId="628E36D7" w:rsidR="00205FE0" w:rsidRPr="00BE7141" w:rsidRDefault="00205FE0" w:rsidP="00EC5BC9">
      <w:pPr>
        <w:spacing w:after="0"/>
        <w:rPr>
          <w:sz w:val="20"/>
          <w:szCs w:val="20"/>
        </w:rPr>
      </w:pPr>
      <w:r w:rsidRPr="003924E1">
        <w:rPr>
          <w:rStyle w:val="FootnoteReference"/>
          <w:rFonts w:ascii="Arial" w:hAnsi="Arial" w:cs="Arial"/>
          <w:sz w:val="20"/>
          <w:szCs w:val="20"/>
        </w:rPr>
        <w:footnoteRef/>
      </w:r>
      <w:r w:rsidRPr="003924E1">
        <w:rPr>
          <w:rFonts w:ascii="Arial" w:hAnsi="Arial" w:cs="Arial"/>
          <w:sz w:val="20"/>
          <w:szCs w:val="20"/>
        </w:rPr>
        <w:t xml:space="preserve"> In October 2018</w:t>
      </w:r>
      <w:r>
        <w:rPr>
          <w:rFonts w:ascii="Arial" w:hAnsi="Arial" w:cs="Arial"/>
          <w:sz w:val="20"/>
          <w:szCs w:val="20"/>
        </w:rPr>
        <w:t>,</w:t>
      </w:r>
      <w:r w:rsidRPr="003924E1">
        <w:rPr>
          <w:rFonts w:ascii="Arial" w:hAnsi="Arial" w:cs="Arial"/>
          <w:sz w:val="20"/>
          <w:szCs w:val="20"/>
        </w:rPr>
        <w:t xml:space="preserve"> the Wome</w:t>
      </w:r>
      <w:r>
        <w:rPr>
          <w:rFonts w:ascii="Arial" w:hAnsi="Arial" w:cs="Arial"/>
          <w:sz w:val="20"/>
          <w:szCs w:val="20"/>
        </w:rPr>
        <w:t>n and Equalities Committee (WEC)</w:t>
      </w:r>
      <w:r w:rsidRPr="003924E1">
        <w:rPr>
          <w:rFonts w:ascii="Arial" w:hAnsi="Arial" w:cs="Arial"/>
          <w:sz w:val="20"/>
          <w:szCs w:val="20"/>
        </w:rPr>
        <w:t xml:space="preserve"> </w:t>
      </w:r>
      <w:r w:rsidRPr="00CD0279">
        <w:rPr>
          <w:rFonts w:ascii="Arial" w:hAnsi="Arial" w:cs="Arial"/>
          <w:sz w:val="20"/>
          <w:szCs w:val="20"/>
          <w:lang w:eastAsia="en-GB"/>
        </w:rPr>
        <w:t>recommended</w:t>
      </w:r>
      <w:r w:rsidRPr="003924E1">
        <w:rPr>
          <w:rFonts w:ascii="Arial" w:hAnsi="Arial" w:cs="Arial"/>
          <w:sz w:val="20"/>
          <w:szCs w:val="20"/>
        </w:rPr>
        <w:t xml:space="preserve"> the PSED specific duties should be reformed</w:t>
      </w:r>
      <w:r>
        <w:rPr>
          <w:rFonts w:ascii="Arial" w:hAnsi="Arial" w:cs="Arial"/>
          <w:sz w:val="20"/>
          <w:szCs w:val="20"/>
        </w:rPr>
        <w:t xml:space="preserve">: see WEC (2018), </w:t>
      </w:r>
      <w:hyperlink r:id="rId105" w:history="1">
        <w:r w:rsidRPr="00CD0279">
          <w:rPr>
            <w:rStyle w:val="Hyperlink"/>
            <w:rFonts w:ascii="Arial" w:hAnsi="Arial" w:cs="Arial"/>
            <w:sz w:val="20"/>
            <w:szCs w:val="20"/>
          </w:rPr>
          <w:t>Enforcing the Equality Act: the law and the role of the Equality and Human Rights Commission</w:t>
        </w:r>
      </w:hyperlink>
      <w:r>
        <w:rPr>
          <w:rFonts w:ascii="Arial" w:hAnsi="Arial" w:cs="Arial"/>
          <w:sz w:val="20"/>
          <w:szCs w:val="20"/>
        </w:rPr>
        <w:t xml:space="preserve">, </w:t>
      </w:r>
      <w:r w:rsidRPr="003924E1">
        <w:rPr>
          <w:rFonts w:ascii="Arial" w:hAnsi="Arial" w:cs="Arial"/>
          <w:sz w:val="20"/>
          <w:szCs w:val="20"/>
        </w:rPr>
        <w:t xml:space="preserve">paragraphs 147 and 148. The Joint Committee on Human Rights </w:t>
      </w:r>
      <w:r>
        <w:rPr>
          <w:rFonts w:ascii="Arial" w:hAnsi="Arial" w:cs="Arial"/>
          <w:sz w:val="20"/>
          <w:szCs w:val="20"/>
        </w:rPr>
        <w:t xml:space="preserve">(JCHR) </w:t>
      </w:r>
      <w:r w:rsidRPr="00CD0279">
        <w:rPr>
          <w:rFonts w:ascii="Arial" w:hAnsi="Arial" w:cs="Arial"/>
          <w:sz w:val="20"/>
          <w:szCs w:val="20"/>
          <w:lang w:eastAsia="en-GB"/>
        </w:rPr>
        <w:t>also supported</w:t>
      </w:r>
      <w:r w:rsidRPr="003924E1">
        <w:rPr>
          <w:rFonts w:ascii="Arial" w:hAnsi="Arial" w:cs="Arial"/>
          <w:sz w:val="20"/>
          <w:szCs w:val="20"/>
        </w:rPr>
        <w:t xml:space="preserve"> WEC’s recommendation in November 2020</w:t>
      </w:r>
      <w:r>
        <w:rPr>
          <w:rFonts w:ascii="Arial" w:hAnsi="Arial" w:cs="Arial"/>
          <w:sz w:val="20"/>
          <w:szCs w:val="20"/>
        </w:rPr>
        <w:t xml:space="preserve">: see JCHR (2020), </w:t>
      </w:r>
      <w:hyperlink r:id="rId106" w:history="1">
        <w:r w:rsidRPr="00CD0279">
          <w:rPr>
            <w:rStyle w:val="Hyperlink"/>
            <w:rFonts w:ascii="Arial" w:hAnsi="Arial" w:cs="Arial"/>
            <w:sz w:val="20"/>
            <w:szCs w:val="20"/>
          </w:rPr>
          <w:t>Black people, racism and human rights</w:t>
        </w:r>
      </w:hyperlink>
      <w:r>
        <w:rPr>
          <w:rFonts w:ascii="Arial" w:hAnsi="Arial" w:cs="Arial"/>
          <w:sz w:val="20"/>
          <w:szCs w:val="20"/>
        </w:rPr>
        <w:t>, paragraphs 103-</w:t>
      </w:r>
      <w:r w:rsidRPr="003924E1">
        <w:rPr>
          <w:rFonts w:ascii="Arial" w:hAnsi="Arial" w:cs="Arial"/>
          <w:sz w:val="20"/>
          <w:szCs w:val="20"/>
        </w:rPr>
        <w:t>106. However, the Government has not yet accepted these recommendations.</w:t>
      </w:r>
    </w:p>
  </w:footnote>
  <w:footnote w:id="103">
    <w:p w14:paraId="212FE9F4" w14:textId="5943CA7C" w:rsidR="00205FE0" w:rsidRDefault="00205FE0">
      <w:pPr>
        <w:pStyle w:val="FootnoteText"/>
      </w:pPr>
      <w:r>
        <w:rPr>
          <w:rStyle w:val="FootnoteReference"/>
        </w:rPr>
        <w:footnoteRef/>
      </w:r>
      <w:r>
        <w:t xml:space="preserve"> </w:t>
      </w:r>
      <w:r w:rsidRPr="00EC5BC9">
        <w:rPr>
          <w:rFonts w:ascii="Arial" w:hAnsi="Arial" w:cs="Arial"/>
        </w:rPr>
        <w:t>E</w:t>
      </w:r>
      <w:r>
        <w:rPr>
          <w:rFonts w:ascii="Arial" w:hAnsi="Arial" w:cs="Arial"/>
        </w:rPr>
        <w:t xml:space="preserve">quality and </w:t>
      </w:r>
      <w:r w:rsidRPr="00EC5BC9">
        <w:rPr>
          <w:rFonts w:ascii="Arial" w:hAnsi="Arial" w:cs="Arial"/>
        </w:rPr>
        <w:t>H</w:t>
      </w:r>
      <w:r>
        <w:rPr>
          <w:rFonts w:ascii="Arial" w:hAnsi="Arial" w:cs="Arial"/>
        </w:rPr>
        <w:t xml:space="preserve">uman </w:t>
      </w:r>
      <w:r w:rsidRPr="00EC5BC9">
        <w:rPr>
          <w:rFonts w:ascii="Arial" w:hAnsi="Arial" w:cs="Arial"/>
        </w:rPr>
        <w:t>R</w:t>
      </w:r>
      <w:r>
        <w:rPr>
          <w:rFonts w:ascii="Arial" w:hAnsi="Arial" w:cs="Arial"/>
        </w:rPr>
        <w:t xml:space="preserve">ights </w:t>
      </w:r>
      <w:r w:rsidRPr="00EC5BC9">
        <w:rPr>
          <w:rFonts w:ascii="Arial" w:hAnsi="Arial" w:cs="Arial"/>
        </w:rPr>
        <w:t>C</w:t>
      </w:r>
      <w:r>
        <w:rPr>
          <w:rFonts w:ascii="Arial" w:hAnsi="Arial" w:cs="Arial"/>
        </w:rPr>
        <w:t>ommission</w:t>
      </w:r>
      <w:r w:rsidRPr="00EC5BC9">
        <w:rPr>
          <w:rFonts w:ascii="Arial" w:hAnsi="Arial" w:cs="Arial"/>
        </w:rPr>
        <w:t xml:space="preserve"> (2020), </w:t>
      </w:r>
      <w:hyperlink r:id="rId107" w:history="1">
        <w:r w:rsidRPr="00EC5BC9">
          <w:rPr>
            <w:rStyle w:val="Hyperlink"/>
            <w:rFonts w:ascii="Arial" w:hAnsi="Arial" w:cs="Arial"/>
          </w:rPr>
          <w:t>Public Sector Equality Duty assessment of hostile environment policies</w:t>
        </w:r>
      </w:hyperlink>
      <w:r>
        <w:t xml:space="preserve">. </w:t>
      </w:r>
    </w:p>
  </w:footnote>
  <w:footnote w:id="104">
    <w:p w14:paraId="1EDC9B38" w14:textId="6C7E83A7" w:rsidR="00205FE0" w:rsidRPr="00D210DC" w:rsidRDefault="00205FE0" w:rsidP="00BD6553">
      <w:pPr>
        <w:pStyle w:val="Heading1"/>
        <w:shd w:val="clear" w:color="auto" w:fill="FFFFFF"/>
        <w:spacing w:before="0"/>
        <w:rPr>
          <w:rFonts w:ascii="Arial" w:hAnsi="Arial" w:cs="Arial"/>
          <w:sz w:val="20"/>
          <w:szCs w:val="20"/>
        </w:rPr>
      </w:pPr>
      <w:r w:rsidRPr="003924E1">
        <w:rPr>
          <w:rStyle w:val="FootnoteReference"/>
          <w:rFonts w:ascii="Arial" w:hAnsi="Arial" w:cs="Arial"/>
          <w:color w:val="auto"/>
          <w:sz w:val="20"/>
          <w:szCs w:val="20"/>
        </w:rPr>
        <w:footnoteRef/>
      </w:r>
      <w:r>
        <w:rPr>
          <w:rFonts w:ascii="Arial" w:hAnsi="Arial" w:cs="Arial"/>
          <w:color w:val="auto"/>
          <w:sz w:val="20"/>
          <w:szCs w:val="20"/>
        </w:rPr>
        <w:t xml:space="preserve"> Equality and Human Rights Commission</w:t>
      </w:r>
      <w:r w:rsidRPr="003924E1">
        <w:rPr>
          <w:rFonts w:ascii="Arial" w:hAnsi="Arial" w:cs="Arial"/>
          <w:color w:val="auto"/>
          <w:sz w:val="20"/>
          <w:szCs w:val="20"/>
        </w:rPr>
        <w:t xml:space="preserve"> (2019), </w:t>
      </w:r>
      <w:hyperlink r:id="rId108" w:history="1">
        <w:r w:rsidRPr="003924E1">
          <w:rPr>
            <w:rStyle w:val="Hyperlink"/>
            <w:rFonts w:ascii="Arial" w:hAnsi="Arial" w:cs="Arial"/>
            <w:bCs/>
            <w:sz w:val="20"/>
            <w:szCs w:val="20"/>
          </w:rPr>
          <w:t>Diversity of candidates and elected officials in Great Britain</w:t>
        </w:r>
      </w:hyperlink>
      <w:r w:rsidRPr="001E56C4">
        <w:rPr>
          <w:rStyle w:val="Hyperlink"/>
          <w:rFonts w:ascii="Arial" w:hAnsi="Arial" w:cs="Arial"/>
          <w:bCs/>
          <w:sz w:val="20"/>
          <w:szCs w:val="20"/>
          <w:u w:val="none"/>
        </w:rPr>
        <w:t>.</w:t>
      </w:r>
    </w:p>
  </w:footnote>
  <w:footnote w:id="105">
    <w:p w14:paraId="4310D843" w14:textId="33043A40" w:rsidR="00205FE0" w:rsidRPr="00D210DC" w:rsidRDefault="00205FE0" w:rsidP="00D210DC">
      <w:pPr>
        <w:pStyle w:val="FootnoteText"/>
        <w:spacing w:line="259" w:lineRule="auto"/>
        <w:rPr>
          <w:rFonts w:ascii="Arial" w:hAnsi="Arial" w:cs="Arial"/>
        </w:rPr>
      </w:pPr>
      <w:r w:rsidRPr="00CD0279">
        <w:rPr>
          <w:rStyle w:val="FootnoteReference"/>
          <w:rFonts w:ascii="Arial" w:hAnsi="Arial" w:cs="Arial"/>
        </w:rPr>
        <w:footnoteRef/>
      </w:r>
      <w:r w:rsidRPr="00CD0279">
        <w:rPr>
          <w:rFonts w:ascii="Arial" w:hAnsi="Arial" w:cs="Arial"/>
        </w:rPr>
        <w:t xml:space="preserve"> UK Government, </w:t>
      </w:r>
      <w:hyperlink r:id="rId109" w:history="1">
        <w:r w:rsidRPr="00CD0279">
          <w:rPr>
            <w:rStyle w:val="Hyperlink"/>
            <w:rFonts w:ascii="Arial" w:hAnsi="Arial" w:cs="Arial"/>
          </w:rPr>
          <w:t>Access to Elected Office Fund</w:t>
        </w:r>
      </w:hyperlink>
      <w:r w:rsidRPr="00CD0279">
        <w:rPr>
          <w:rFonts w:ascii="Arial" w:hAnsi="Arial" w:cs="Arial"/>
        </w:rPr>
        <w:t>.</w:t>
      </w:r>
    </w:p>
  </w:footnote>
  <w:footnote w:id="106">
    <w:p w14:paraId="26758659" w14:textId="5D1DE44E" w:rsidR="00205FE0" w:rsidRPr="00D210DC" w:rsidRDefault="00205FE0" w:rsidP="00D210DC">
      <w:pPr>
        <w:pStyle w:val="FootnoteText"/>
        <w:spacing w:line="259" w:lineRule="auto"/>
        <w:rPr>
          <w:rFonts w:ascii="Arial" w:hAnsi="Arial" w:cs="Arial"/>
        </w:rPr>
      </w:pPr>
      <w:r w:rsidRPr="00D210DC">
        <w:rPr>
          <w:rStyle w:val="FootnoteReference"/>
          <w:rFonts w:ascii="Arial" w:hAnsi="Arial" w:cs="Arial"/>
        </w:rPr>
        <w:footnoteRef/>
      </w:r>
      <w:r w:rsidRPr="00D210DC">
        <w:rPr>
          <w:rFonts w:ascii="Arial" w:hAnsi="Arial" w:cs="Arial"/>
        </w:rPr>
        <w:t xml:space="preserve"> Disability Rights UK (2020), </w:t>
      </w:r>
      <w:hyperlink r:id="rId110" w:history="1">
        <w:proofErr w:type="spellStart"/>
        <w:r w:rsidRPr="00D210DC">
          <w:rPr>
            <w:rStyle w:val="Hyperlink"/>
            <w:rFonts w:ascii="Arial" w:hAnsi="Arial" w:cs="Arial"/>
          </w:rPr>
          <w:t>EnAble</w:t>
        </w:r>
        <w:proofErr w:type="spellEnd"/>
        <w:r w:rsidRPr="00D210DC">
          <w:rPr>
            <w:rStyle w:val="Hyperlink"/>
            <w:rFonts w:ascii="Arial" w:hAnsi="Arial" w:cs="Arial"/>
          </w:rPr>
          <w:t xml:space="preserve"> Fund</w:t>
        </w:r>
      </w:hyperlink>
      <w:r>
        <w:rPr>
          <w:rFonts w:ascii="Arial" w:hAnsi="Arial" w:cs="Arial"/>
        </w:rPr>
        <w:t>.</w:t>
      </w:r>
    </w:p>
  </w:footnote>
  <w:footnote w:id="107">
    <w:p w14:paraId="3B11E038" w14:textId="7560334C" w:rsidR="00205FE0" w:rsidRPr="00D210DC" w:rsidRDefault="00205FE0" w:rsidP="00D210DC">
      <w:pPr>
        <w:pStyle w:val="FootnoteText"/>
        <w:spacing w:line="259" w:lineRule="auto"/>
        <w:rPr>
          <w:rFonts w:ascii="Arial" w:hAnsi="Arial" w:cs="Arial"/>
        </w:rPr>
      </w:pPr>
      <w:r w:rsidRPr="00D210DC">
        <w:rPr>
          <w:rStyle w:val="FootnoteReference"/>
          <w:rFonts w:ascii="Arial" w:hAnsi="Arial" w:cs="Arial"/>
        </w:rPr>
        <w:footnoteRef/>
      </w:r>
      <w:r w:rsidRPr="00D210DC">
        <w:rPr>
          <w:rFonts w:ascii="Arial" w:hAnsi="Arial" w:cs="Arial"/>
        </w:rPr>
        <w:t xml:space="preserve"> Commissioner for Public Appointments (2020), </w:t>
      </w:r>
      <w:hyperlink r:id="rId111" w:history="1">
        <w:r w:rsidRPr="00D210DC">
          <w:rPr>
            <w:rStyle w:val="Hyperlink"/>
            <w:rFonts w:ascii="Arial" w:hAnsi="Arial" w:cs="Arial"/>
          </w:rPr>
          <w:t>Annual report 2019-2020</w:t>
        </w:r>
      </w:hyperlink>
      <w:r w:rsidRPr="001E56C4">
        <w:rPr>
          <w:rStyle w:val="Hyperlink"/>
          <w:rFonts w:ascii="Arial" w:hAnsi="Arial" w:cs="Arial"/>
          <w:u w:val="none"/>
        </w:rPr>
        <w:t>.</w:t>
      </w:r>
    </w:p>
  </w:footnote>
  <w:footnote w:id="108">
    <w:p w14:paraId="6DACBD79" w14:textId="04FB9B15" w:rsidR="00205FE0" w:rsidRDefault="00205FE0" w:rsidP="00D210DC">
      <w:pPr>
        <w:pStyle w:val="FootnoteText"/>
        <w:spacing w:line="259" w:lineRule="auto"/>
      </w:pPr>
      <w:r w:rsidRPr="00D210DC">
        <w:rPr>
          <w:rStyle w:val="FootnoteReference"/>
          <w:rFonts w:ascii="Arial" w:hAnsi="Arial" w:cs="Arial"/>
        </w:rPr>
        <w:footnoteRef/>
      </w:r>
      <w:r w:rsidRPr="00D210DC">
        <w:rPr>
          <w:rFonts w:ascii="Arial" w:hAnsi="Arial" w:cs="Arial"/>
        </w:rPr>
        <w:t xml:space="preserve"> Department for Work and Pensions, Office for National Statistics (2018) </w:t>
      </w:r>
      <w:hyperlink r:id="rId112" w:history="1">
        <w:r w:rsidRPr="00D210DC">
          <w:rPr>
            <w:rStyle w:val="Hyperlink"/>
            <w:rFonts w:ascii="Arial" w:hAnsi="Arial" w:cs="Arial"/>
          </w:rPr>
          <w:t>Family Resources Survey 2016/17</w:t>
        </w:r>
      </w:hyperlink>
      <w:r w:rsidRPr="001E56C4">
        <w:rPr>
          <w:rStyle w:val="Hyperlink"/>
          <w:rFonts w:ascii="Arial" w:hAnsi="Arial" w:cs="Arial"/>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61CE" w14:textId="77777777" w:rsidR="00911829" w:rsidRDefault="00911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CCFA" w14:textId="1F576A1A" w:rsidR="00205FE0" w:rsidRDefault="00EB2C99" w:rsidP="00AA763F">
    <w:pPr>
      <w:pStyle w:val="Header"/>
      <w:jc w:val="right"/>
    </w:pPr>
    <w:r>
      <w:rPr>
        <w:noProof/>
        <w:lang w:eastAsia="en-GB"/>
      </w:rPr>
      <w:drawing>
        <wp:inline distT="0" distB="0" distL="0" distR="0" wp14:anchorId="778E3298" wp14:editId="562F15E7">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14562" cy="918845"/>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35404511" w14:textId="285D18B1" w:rsidR="00205FE0" w:rsidRDefault="00205FE0">
    <w:pPr>
      <w:pStyle w:val="Header"/>
    </w:pPr>
  </w:p>
  <w:p w14:paraId="7C2B05E0" w14:textId="7032A953" w:rsidR="00205FE0" w:rsidRDefault="00205F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33FB" w14:textId="77777777" w:rsidR="00911829" w:rsidRDefault="00911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6F4"/>
    <w:multiLevelType w:val="hybridMultilevel"/>
    <w:tmpl w:val="483ED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BD3D3A"/>
    <w:multiLevelType w:val="hybridMultilevel"/>
    <w:tmpl w:val="255C9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B60D0"/>
    <w:multiLevelType w:val="hybridMultilevel"/>
    <w:tmpl w:val="5BD0C77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417A4"/>
    <w:multiLevelType w:val="hybridMultilevel"/>
    <w:tmpl w:val="ED80DEA4"/>
    <w:lvl w:ilvl="0" w:tplc="32D69F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66D3F"/>
    <w:multiLevelType w:val="hybridMultilevel"/>
    <w:tmpl w:val="868E944C"/>
    <w:lvl w:ilvl="0" w:tplc="0F245CA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0D80228F"/>
    <w:multiLevelType w:val="hybridMultilevel"/>
    <w:tmpl w:val="FBDE3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7320B44"/>
    <w:multiLevelType w:val="hybridMultilevel"/>
    <w:tmpl w:val="2C1EFA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61A6E"/>
    <w:multiLevelType w:val="hybridMultilevel"/>
    <w:tmpl w:val="D3749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D87761"/>
    <w:multiLevelType w:val="hybridMultilevel"/>
    <w:tmpl w:val="7DDCF208"/>
    <w:lvl w:ilvl="0" w:tplc="08090001">
      <w:start w:val="1"/>
      <w:numFmt w:val="bullet"/>
      <w:lvlText w:val=""/>
      <w:lvlJc w:val="left"/>
      <w:pPr>
        <w:ind w:left="4647" w:hanging="360"/>
      </w:pPr>
      <w:rPr>
        <w:rFonts w:ascii="Symbol" w:hAnsi="Symbol" w:hint="default"/>
      </w:rPr>
    </w:lvl>
    <w:lvl w:ilvl="1" w:tplc="08090019" w:tentative="1">
      <w:start w:val="1"/>
      <w:numFmt w:val="lowerLetter"/>
      <w:lvlText w:val="%2."/>
      <w:lvlJc w:val="left"/>
      <w:pPr>
        <w:ind w:left="5367" w:hanging="360"/>
      </w:pPr>
    </w:lvl>
    <w:lvl w:ilvl="2" w:tplc="0809001B" w:tentative="1">
      <w:start w:val="1"/>
      <w:numFmt w:val="lowerRoman"/>
      <w:lvlText w:val="%3."/>
      <w:lvlJc w:val="right"/>
      <w:pPr>
        <w:ind w:left="6087" w:hanging="180"/>
      </w:pPr>
    </w:lvl>
    <w:lvl w:ilvl="3" w:tplc="0809000F" w:tentative="1">
      <w:start w:val="1"/>
      <w:numFmt w:val="decimal"/>
      <w:lvlText w:val="%4."/>
      <w:lvlJc w:val="left"/>
      <w:pPr>
        <w:ind w:left="6807" w:hanging="360"/>
      </w:pPr>
    </w:lvl>
    <w:lvl w:ilvl="4" w:tplc="08090019" w:tentative="1">
      <w:start w:val="1"/>
      <w:numFmt w:val="lowerLetter"/>
      <w:lvlText w:val="%5."/>
      <w:lvlJc w:val="left"/>
      <w:pPr>
        <w:ind w:left="7527" w:hanging="360"/>
      </w:pPr>
    </w:lvl>
    <w:lvl w:ilvl="5" w:tplc="0809001B" w:tentative="1">
      <w:start w:val="1"/>
      <w:numFmt w:val="lowerRoman"/>
      <w:lvlText w:val="%6."/>
      <w:lvlJc w:val="right"/>
      <w:pPr>
        <w:ind w:left="8247" w:hanging="180"/>
      </w:pPr>
    </w:lvl>
    <w:lvl w:ilvl="6" w:tplc="0809000F" w:tentative="1">
      <w:start w:val="1"/>
      <w:numFmt w:val="decimal"/>
      <w:lvlText w:val="%7."/>
      <w:lvlJc w:val="left"/>
      <w:pPr>
        <w:ind w:left="8967" w:hanging="360"/>
      </w:pPr>
    </w:lvl>
    <w:lvl w:ilvl="7" w:tplc="08090019" w:tentative="1">
      <w:start w:val="1"/>
      <w:numFmt w:val="lowerLetter"/>
      <w:lvlText w:val="%8."/>
      <w:lvlJc w:val="left"/>
      <w:pPr>
        <w:ind w:left="9687" w:hanging="360"/>
      </w:pPr>
    </w:lvl>
    <w:lvl w:ilvl="8" w:tplc="0809001B" w:tentative="1">
      <w:start w:val="1"/>
      <w:numFmt w:val="lowerRoman"/>
      <w:lvlText w:val="%9."/>
      <w:lvlJc w:val="right"/>
      <w:pPr>
        <w:ind w:left="10407" w:hanging="180"/>
      </w:pPr>
    </w:lvl>
  </w:abstractNum>
  <w:abstractNum w:abstractNumId="9" w15:restartNumberingAfterBreak="0">
    <w:nsid w:val="18C443F0"/>
    <w:multiLevelType w:val="hybridMultilevel"/>
    <w:tmpl w:val="45A66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6410C7"/>
    <w:multiLevelType w:val="hybridMultilevel"/>
    <w:tmpl w:val="DDF0C45A"/>
    <w:lvl w:ilvl="0" w:tplc="08090011">
      <w:start w:val="1"/>
      <w:numFmt w:val="decimal"/>
      <w:lvlText w:val="%1)"/>
      <w:lvlJc w:val="left"/>
      <w:pPr>
        <w:ind w:left="428" w:hanging="360"/>
      </w:pPr>
      <w:rPr>
        <w:rFonts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1" w15:restartNumberingAfterBreak="0">
    <w:nsid w:val="24087EA3"/>
    <w:multiLevelType w:val="hybridMultilevel"/>
    <w:tmpl w:val="09A45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D61140"/>
    <w:multiLevelType w:val="hybridMultilevel"/>
    <w:tmpl w:val="E2EE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13B7A"/>
    <w:multiLevelType w:val="hybridMultilevel"/>
    <w:tmpl w:val="BFF4805C"/>
    <w:lvl w:ilvl="0" w:tplc="B9102D9E">
      <w:numFmt w:val="bullet"/>
      <w:pStyle w:val="Bullet-followedbyothers"/>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E12D0"/>
    <w:multiLevelType w:val="hybridMultilevel"/>
    <w:tmpl w:val="D52A4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3C0E90"/>
    <w:multiLevelType w:val="hybridMultilevel"/>
    <w:tmpl w:val="66F8A98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6" w15:restartNumberingAfterBreak="0">
    <w:nsid w:val="37062200"/>
    <w:multiLevelType w:val="hybridMultilevel"/>
    <w:tmpl w:val="E35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55634"/>
    <w:multiLevelType w:val="hybridMultilevel"/>
    <w:tmpl w:val="23664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81A7426"/>
    <w:multiLevelType w:val="hybridMultilevel"/>
    <w:tmpl w:val="2D44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07709"/>
    <w:multiLevelType w:val="hybridMultilevel"/>
    <w:tmpl w:val="815883EC"/>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7366CF"/>
    <w:multiLevelType w:val="hybridMultilevel"/>
    <w:tmpl w:val="9ABCA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261D67"/>
    <w:multiLevelType w:val="multilevel"/>
    <w:tmpl w:val="790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437554"/>
    <w:multiLevelType w:val="hybridMultilevel"/>
    <w:tmpl w:val="BB3455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641E69"/>
    <w:multiLevelType w:val="hybridMultilevel"/>
    <w:tmpl w:val="D8942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79D22D7"/>
    <w:multiLevelType w:val="hybridMultilevel"/>
    <w:tmpl w:val="2DBCE4F2"/>
    <w:lvl w:ilvl="0" w:tplc="08090001">
      <w:start w:val="1"/>
      <w:numFmt w:val="bullet"/>
      <w:lvlText w:val=""/>
      <w:lvlJc w:val="left"/>
      <w:pPr>
        <w:ind w:left="413"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F2B07"/>
    <w:multiLevelType w:val="hybridMultilevel"/>
    <w:tmpl w:val="CFDE1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0C2245"/>
    <w:multiLevelType w:val="hybridMultilevel"/>
    <w:tmpl w:val="CA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1507F"/>
    <w:multiLevelType w:val="hybridMultilevel"/>
    <w:tmpl w:val="B696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92AF3"/>
    <w:multiLevelType w:val="hybridMultilevel"/>
    <w:tmpl w:val="9B24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83ED4"/>
    <w:multiLevelType w:val="hybridMultilevel"/>
    <w:tmpl w:val="15E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732" w:hanging="360"/>
      </w:pPr>
      <w:rPr>
        <w:rFonts w:ascii="Courier New" w:hAnsi="Courier New" w:cs="Courier New" w:hint="default"/>
      </w:rPr>
    </w:lvl>
    <w:lvl w:ilvl="2" w:tplc="08090005" w:tentative="1">
      <w:start w:val="1"/>
      <w:numFmt w:val="bullet"/>
      <w:lvlText w:val=""/>
      <w:lvlJc w:val="left"/>
      <w:pPr>
        <w:ind w:left="2452" w:hanging="360"/>
      </w:pPr>
      <w:rPr>
        <w:rFonts w:ascii="Wingdings" w:hAnsi="Wingdings" w:hint="default"/>
      </w:rPr>
    </w:lvl>
    <w:lvl w:ilvl="3" w:tplc="08090001" w:tentative="1">
      <w:start w:val="1"/>
      <w:numFmt w:val="bullet"/>
      <w:lvlText w:val=""/>
      <w:lvlJc w:val="left"/>
      <w:pPr>
        <w:ind w:left="3172" w:hanging="360"/>
      </w:pPr>
      <w:rPr>
        <w:rFonts w:ascii="Symbol" w:hAnsi="Symbol" w:hint="default"/>
      </w:rPr>
    </w:lvl>
    <w:lvl w:ilvl="4" w:tplc="08090003" w:tentative="1">
      <w:start w:val="1"/>
      <w:numFmt w:val="bullet"/>
      <w:lvlText w:val="o"/>
      <w:lvlJc w:val="left"/>
      <w:pPr>
        <w:ind w:left="3892" w:hanging="360"/>
      </w:pPr>
      <w:rPr>
        <w:rFonts w:ascii="Courier New" w:hAnsi="Courier New" w:cs="Courier New" w:hint="default"/>
      </w:rPr>
    </w:lvl>
    <w:lvl w:ilvl="5" w:tplc="08090005" w:tentative="1">
      <w:start w:val="1"/>
      <w:numFmt w:val="bullet"/>
      <w:lvlText w:val=""/>
      <w:lvlJc w:val="left"/>
      <w:pPr>
        <w:ind w:left="4612" w:hanging="360"/>
      </w:pPr>
      <w:rPr>
        <w:rFonts w:ascii="Wingdings" w:hAnsi="Wingdings" w:hint="default"/>
      </w:rPr>
    </w:lvl>
    <w:lvl w:ilvl="6" w:tplc="08090001" w:tentative="1">
      <w:start w:val="1"/>
      <w:numFmt w:val="bullet"/>
      <w:lvlText w:val=""/>
      <w:lvlJc w:val="left"/>
      <w:pPr>
        <w:ind w:left="5332" w:hanging="360"/>
      </w:pPr>
      <w:rPr>
        <w:rFonts w:ascii="Symbol" w:hAnsi="Symbol" w:hint="default"/>
      </w:rPr>
    </w:lvl>
    <w:lvl w:ilvl="7" w:tplc="08090003" w:tentative="1">
      <w:start w:val="1"/>
      <w:numFmt w:val="bullet"/>
      <w:lvlText w:val="o"/>
      <w:lvlJc w:val="left"/>
      <w:pPr>
        <w:ind w:left="6052" w:hanging="360"/>
      </w:pPr>
      <w:rPr>
        <w:rFonts w:ascii="Courier New" w:hAnsi="Courier New" w:cs="Courier New" w:hint="default"/>
      </w:rPr>
    </w:lvl>
    <w:lvl w:ilvl="8" w:tplc="08090005" w:tentative="1">
      <w:start w:val="1"/>
      <w:numFmt w:val="bullet"/>
      <w:lvlText w:val=""/>
      <w:lvlJc w:val="left"/>
      <w:pPr>
        <w:ind w:left="6772" w:hanging="360"/>
      </w:pPr>
      <w:rPr>
        <w:rFonts w:ascii="Wingdings" w:hAnsi="Wingdings" w:hint="default"/>
      </w:rPr>
    </w:lvl>
  </w:abstractNum>
  <w:abstractNum w:abstractNumId="30" w15:restartNumberingAfterBreak="0">
    <w:nsid w:val="53AC31F8"/>
    <w:multiLevelType w:val="hybridMultilevel"/>
    <w:tmpl w:val="76B8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B2B24"/>
    <w:multiLevelType w:val="hybridMultilevel"/>
    <w:tmpl w:val="D1DC9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646EB7"/>
    <w:multiLevelType w:val="hybridMultilevel"/>
    <w:tmpl w:val="633ED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175993"/>
    <w:multiLevelType w:val="hybridMultilevel"/>
    <w:tmpl w:val="020E3106"/>
    <w:lvl w:ilvl="0" w:tplc="798A3C2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4" w15:restartNumberingAfterBreak="0">
    <w:nsid w:val="5F72751D"/>
    <w:multiLevelType w:val="hybridMultilevel"/>
    <w:tmpl w:val="45B8F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61ABC"/>
    <w:multiLevelType w:val="hybridMultilevel"/>
    <w:tmpl w:val="6F3A77AC"/>
    <w:lvl w:ilvl="0" w:tplc="76C28078">
      <w:start w:val="1"/>
      <w:numFmt w:val="decimal"/>
      <w:lvlText w:val="(%1)"/>
      <w:lvlJc w:val="left"/>
      <w:pPr>
        <w:ind w:left="1004" w:hanging="360"/>
      </w:pPr>
      <w:rPr>
        <w:rFonts w:ascii="Arial" w:eastAsia="Calibri" w:hAnsi="Arial" w:cs="Arial"/>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602708C3"/>
    <w:multiLevelType w:val="hybridMultilevel"/>
    <w:tmpl w:val="9E7ED6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5E565C"/>
    <w:multiLevelType w:val="hybridMultilevel"/>
    <w:tmpl w:val="85EAE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4C7863"/>
    <w:multiLevelType w:val="hybridMultilevel"/>
    <w:tmpl w:val="B3FE97BA"/>
    <w:lvl w:ilvl="0" w:tplc="FB4E8FD8">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9" w15:restartNumberingAfterBreak="0">
    <w:nsid w:val="64A71EE0"/>
    <w:multiLevelType w:val="hybridMultilevel"/>
    <w:tmpl w:val="6D9E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A777E"/>
    <w:multiLevelType w:val="hybridMultilevel"/>
    <w:tmpl w:val="B964E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B6309A"/>
    <w:multiLevelType w:val="hybridMultilevel"/>
    <w:tmpl w:val="E2DCBDC2"/>
    <w:lvl w:ilvl="0" w:tplc="1EBEC292">
      <w:numFmt w:val="bullet"/>
      <w:lvlText w:val="-"/>
      <w:lvlJc w:val="left"/>
      <w:pPr>
        <w:ind w:left="413" w:hanging="360"/>
      </w:pPr>
      <w:rPr>
        <w:rFonts w:ascii="Calibri" w:eastAsiaTheme="minorHAnsi" w:hAnsi="Calibri" w:cs="Calibri" w:hint="default"/>
        <w:sz w:val="22"/>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42" w15:restartNumberingAfterBreak="0">
    <w:nsid w:val="720F6E96"/>
    <w:multiLevelType w:val="hybridMultilevel"/>
    <w:tmpl w:val="6E7E5C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0565A0"/>
    <w:multiLevelType w:val="hybridMultilevel"/>
    <w:tmpl w:val="BD841876"/>
    <w:lvl w:ilvl="0" w:tplc="C4B6F6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35EFC"/>
    <w:multiLevelType w:val="hybridMultilevel"/>
    <w:tmpl w:val="5186FD38"/>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45" w15:restartNumberingAfterBreak="0">
    <w:nsid w:val="739D31B0"/>
    <w:multiLevelType w:val="hybridMultilevel"/>
    <w:tmpl w:val="F7FA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66337D"/>
    <w:multiLevelType w:val="hybridMultilevel"/>
    <w:tmpl w:val="11B25520"/>
    <w:lvl w:ilvl="0" w:tplc="0809000F">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6D767E6"/>
    <w:multiLevelType w:val="hybridMultilevel"/>
    <w:tmpl w:val="1E5023D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7A572449"/>
    <w:multiLevelType w:val="hybridMultilevel"/>
    <w:tmpl w:val="50DEA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80D7C"/>
    <w:multiLevelType w:val="hybridMultilevel"/>
    <w:tmpl w:val="FE28D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B76E5E"/>
    <w:multiLevelType w:val="hybridMultilevel"/>
    <w:tmpl w:val="9A24C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4"/>
  </w:num>
  <w:num w:numId="4">
    <w:abstractNumId w:val="31"/>
  </w:num>
  <w:num w:numId="5">
    <w:abstractNumId w:val="40"/>
  </w:num>
  <w:num w:numId="6">
    <w:abstractNumId w:val="50"/>
  </w:num>
  <w:num w:numId="7">
    <w:abstractNumId w:val="43"/>
  </w:num>
  <w:num w:numId="8">
    <w:abstractNumId w:val="38"/>
  </w:num>
  <w:num w:numId="9">
    <w:abstractNumId w:val="29"/>
  </w:num>
  <w:num w:numId="10">
    <w:abstractNumId w:val="8"/>
  </w:num>
  <w:num w:numId="11">
    <w:abstractNumId w:val="9"/>
  </w:num>
  <w:num w:numId="12">
    <w:abstractNumId w:val="23"/>
  </w:num>
  <w:num w:numId="13">
    <w:abstractNumId w:val="2"/>
  </w:num>
  <w:num w:numId="14">
    <w:abstractNumId w:val="36"/>
  </w:num>
  <w:num w:numId="15">
    <w:abstractNumId w:val="17"/>
  </w:num>
  <w:num w:numId="16">
    <w:abstractNumId w:val="10"/>
  </w:num>
  <w:num w:numId="17">
    <w:abstractNumId w:val="28"/>
  </w:num>
  <w:num w:numId="18">
    <w:abstractNumId w:val="20"/>
  </w:num>
  <w:num w:numId="19">
    <w:abstractNumId w:val="18"/>
  </w:num>
  <w:num w:numId="20">
    <w:abstractNumId w:val="42"/>
  </w:num>
  <w:num w:numId="21">
    <w:abstractNumId w:val="30"/>
  </w:num>
  <w:num w:numId="22">
    <w:abstractNumId w:val="21"/>
  </w:num>
  <w:num w:numId="23">
    <w:abstractNumId w:val="22"/>
  </w:num>
  <w:num w:numId="24">
    <w:abstractNumId w:val="11"/>
  </w:num>
  <w:num w:numId="25">
    <w:abstractNumId w:val="13"/>
  </w:num>
  <w:num w:numId="26">
    <w:abstractNumId w:val="19"/>
  </w:num>
  <w:num w:numId="27">
    <w:abstractNumId w:val="16"/>
  </w:num>
  <w:num w:numId="28">
    <w:abstractNumId w:val="39"/>
  </w:num>
  <w:num w:numId="29">
    <w:abstractNumId w:val="37"/>
  </w:num>
  <w:num w:numId="30">
    <w:abstractNumId w:val="14"/>
  </w:num>
  <w:num w:numId="31">
    <w:abstractNumId w:val="48"/>
  </w:num>
  <w:num w:numId="32">
    <w:abstractNumId w:val="1"/>
  </w:num>
  <w:num w:numId="33">
    <w:abstractNumId w:val="45"/>
  </w:num>
  <w:num w:numId="34">
    <w:abstractNumId w:val="49"/>
  </w:num>
  <w:num w:numId="35">
    <w:abstractNumId w:val="3"/>
  </w:num>
  <w:num w:numId="36">
    <w:abstractNumId w:val="0"/>
  </w:num>
  <w:num w:numId="37">
    <w:abstractNumId w:val="32"/>
  </w:num>
  <w:num w:numId="38">
    <w:abstractNumId w:val="44"/>
  </w:num>
  <w:num w:numId="39">
    <w:abstractNumId w:val="27"/>
  </w:num>
  <w:num w:numId="40">
    <w:abstractNumId w:val="15"/>
  </w:num>
  <w:num w:numId="41">
    <w:abstractNumId w:val="35"/>
  </w:num>
  <w:num w:numId="42">
    <w:abstractNumId w:val="4"/>
  </w:num>
  <w:num w:numId="43">
    <w:abstractNumId w:val="33"/>
  </w:num>
  <w:num w:numId="44">
    <w:abstractNumId w:val="32"/>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4"/>
  </w:num>
  <w:num w:numId="48">
    <w:abstractNumId w:val="25"/>
  </w:num>
  <w:num w:numId="49">
    <w:abstractNumId w:val="12"/>
  </w:num>
  <w:num w:numId="50">
    <w:abstractNumId w:val="26"/>
  </w:num>
  <w:num w:numId="51">
    <w:abstractNumId w:val="5"/>
  </w:num>
  <w:num w:numId="5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E8"/>
    <w:rsid w:val="00003210"/>
    <w:rsid w:val="00007F4F"/>
    <w:rsid w:val="000111F2"/>
    <w:rsid w:val="0001158F"/>
    <w:rsid w:val="00025872"/>
    <w:rsid w:val="00032519"/>
    <w:rsid w:val="0004054C"/>
    <w:rsid w:val="00040C29"/>
    <w:rsid w:val="00052A91"/>
    <w:rsid w:val="000539DC"/>
    <w:rsid w:val="00054818"/>
    <w:rsid w:val="000564CA"/>
    <w:rsid w:val="00060891"/>
    <w:rsid w:val="00065DB5"/>
    <w:rsid w:val="00065EC2"/>
    <w:rsid w:val="00084EF8"/>
    <w:rsid w:val="00087469"/>
    <w:rsid w:val="00087FEC"/>
    <w:rsid w:val="0009257E"/>
    <w:rsid w:val="000944DB"/>
    <w:rsid w:val="00095D50"/>
    <w:rsid w:val="000A0B84"/>
    <w:rsid w:val="000A1286"/>
    <w:rsid w:val="000A3AF7"/>
    <w:rsid w:val="000A4BEA"/>
    <w:rsid w:val="000A5788"/>
    <w:rsid w:val="000B1459"/>
    <w:rsid w:val="000B6EFA"/>
    <w:rsid w:val="000C0A11"/>
    <w:rsid w:val="000C18AB"/>
    <w:rsid w:val="000D0A18"/>
    <w:rsid w:val="000D296E"/>
    <w:rsid w:val="000D6BC5"/>
    <w:rsid w:val="000E71AD"/>
    <w:rsid w:val="000F353F"/>
    <w:rsid w:val="000F67FE"/>
    <w:rsid w:val="00104225"/>
    <w:rsid w:val="0011486F"/>
    <w:rsid w:val="00116687"/>
    <w:rsid w:val="0012015B"/>
    <w:rsid w:val="0012060A"/>
    <w:rsid w:val="00122575"/>
    <w:rsid w:val="001323EB"/>
    <w:rsid w:val="00133597"/>
    <w:rsid w:val="00135459"/>
    <w:rsid w:val="00135F0A"/>
    <w:rsid w:val="00155F1A"/>
    <w:rsid w:val="00161E13"/>
    <w:rsid w:val="001634AB"/>
    <w:rsid w:val="0016386D"/>
    <w:rsid w:val="00173FE5"/>
    <w:rsid w:val="00174EC0"/>
    <w:rsid w:val="00175901"/>
    <w:rsid w:val="00176795"/>
    <w:rsid w:val="00177B2B"/>
    <w:rsid w:val="00185DDB"/>
    <w:rsid w:val="00187F73"/>
    <w:rsid w:val="00195E83"/>
    <w:rsid w:val="00196BA2"/>
    <w:rsid w:val="001A6015"/>
    <w:rsid w:val="001B00C0"/>
    <w:rsid w:val="001C37B6"/>
    <w:rsid w:val="001C37EF"/>
    <w:rsid w:val="001C7E86"/>
    <w:rsid w:val="001E56C4"/>
    <w:rsid w:val="001E6D70"/>
    <w:rsid w:val="001F0CC6"/>
    <w:rsid w:val="001F121C"/>
    <w:rsid w:val="002001C3"/>
    <w:rsid w:val="00205FE0"/>
    <w:rsid w:val="00206448"/>
    <w:rsid w:val="00210006"/>
    <w:rsid w:val="0021293D"/>
    <w:rsid w:val="002140D8"/>
    <w:rsid w:val="00221CF0"/>
    <w:rsid w:val="002253C2"/>
    <w:rsid w:val="00225CFD"/>
    <w:rsid w:val="00230DEC"/>
    <w:rsid w:val="002315AC"/>
    <w:rsid w:val="00236340"/>
    <w:rsid w:val="002368DA"/>
    <w:rsid w:val="0024543D"/>
    <w:rsid w:val="00247E99"/>
    <w:rsid w:val="00252839"/>
    <w:rsid w:val="00253439"/>
    <w:rsid w:val="00256D05"/>
    <w:rsid w:val="00274CFB"/>
    <w:rsid w:val="002770D0"/>
    <w:rsid w:val="00282A86"/>
    <w:rsid w:val="00284C20"/>
    <w:rsid w:val="002858F2"/>
    <w:rsid w:val="00290EA6"/>
    <w:rsid w:val="002945C0"/>
    <w:rsid w:val="0029486F"/>
    <w:rsid w:val="002972B5"/>
    <w:rsid w:val="002B07AF"/>
    <w:rsid w:val="002B0B10"/>
    <w:rsid w:val="002B1C58"/>
    <w:rsid w:val="002C59C5"/>
    <w:rsid w:val="002D16F7"/>
    <w:rsid w:val="002D2DCD"/>
    <w:rsid w:val="002E0CE3"/>
    <w:rsid w:val="002E22E3"/>
    <w:rsid w:val="002F57E8"/>
    <w:rsid w:val="002F72BA"/>
    <w:rsid w:val="00304422"/>
    <w:rsid w:val="0031238E"/>
    <w:rsid w:val="0031421B"/>
    <w:rsid w:val="00315029"/>
    <w:rsid w:val="00315356"/>
    <w:rsid w:val="00315B4F"/>
    <w:rsid w:val="003230A3"/>
    <w:rsid w:val="00323BDA"/>
    <w:rsid w:val="003240A2"/>
    <w:rsid w:val="00324528"/>
    <w:rsid w:val="00324AFF"/>
    <w:rsid w:val="003257AC"/>
    <w:rsid w:val="003367D6"/>
    <w:rsid w:val="003456A4"/>
    <w:rsid w:val="00345FED"/>
    <w:rsid w:val="0034605E"/>
    <w:rsid w:val="003578B0"/>
    <w:rsid w:val="00363151"/>
    <w:rsid w:val="00364E1C"/>
    <w:rsid w:val="00373F80"/>
    <w:rsid w:val="00383244"/>
    <w:rsid w:val="0038465C"/>
    <w:rsid w:val="0038759A"/>
    <w:rsid w:val="00387981"/>
    <w:rsid w:val="003924E1"/>
    <w:rsid w:val="00392996"/>
    <w:rsid w:val="00394F73"/>
    <w:rsid w:val="003A0D42"/>
    <w:rsid w:val="003B0FDF"/>
    <w:rsid w:val="003C440A"/>
    <w:rsid w:val="003C6F99"/>
    <w:rsid w:val="003C7C7D"/>
    <w:rsid w:val="003D0C82"/>
    <w:rsid w:val="003D1720"/>
    <w:rsid w:val="003F78DD"/>
    <w:rsid w:val="00401A4D"/>
    <w:rsid w:val="00412487"/>
    <w:rsid w:val="0041599A"/>
    <w:rsid w:val="00423D73"/>
    <w:rsid w:val="00431680"/>
    <w:rsid w:val="00434B86"/>
    <w:rsid w:val="00437088"/>
    <w:rsid w:val="00442886"/>
    <w:rsid w:val="0044310C"/>
    <w:rsid w:val="00447299"/>
    <w:rsid w:val="0045715F"/>
    <w:rsid w:val="00467A0F"/>
    <w:rsid w:val="0047429E"/>
    <w:rsid w:val="0047525C"/>
    <w:rsid w:val="00480B1A"/>
    <w:rsid w:val="004815D7"/>
    <w:rsid w:val="0048534A"/>
    <w:rsid w:val="00486323"/>
    <w:rsid w:val="004878B6"/>
    <w:rsid w:val="00494F79"/>
    <w:rsid w:val="00495B23"/>
    <w:rsid w:val="0049622A"/>
    <w:rsid w:val="00497269"/>
    <w:rsid w:val="004A3583"/>
    <w:rsid w:val="004A4B88"/>
    <w:rsid w:val="004A554D"/>
    <w:rsid w:val="004A6DDF"/>
    <w:rsid w:val="004A7CFA"/>
    <w:rsid w:val="004B1724"/>
    <w:rsid w:val="004B186D"/>
    <w:rsid w:val="004B28FB"/>
    <w:rsid w:val="004B4774"/>
    <w:rsid w:val="004C0415"/>
    <w:rsid w:val="004C4409"/>
    <w:rsid w:val="004E2971"/>
    <w:rsid w:val="004F4AAF"/>
    <w:rsid w:val="004F6E76"/>
    <w:rsid w:val="00504903"/>
    <w:rsid w:val="005113E7"/>
    <w:rsid w:val="005266B6"/>
    <w:rsid w:val="005315A5"/>
    <w:rsid w:val="005325B6"/>
    <w:rsid w:val="005327E4"/>
    <w:rsid w:val="005345B5"/>
    <w:rsid w:val="005516D7"/>
    <w:rsid w:val="00564F52"/>
    <w:rsid w:val="0056524F"/>
    <w:rsid w:val="00567002"/>
    <w:rsid w:val="00571175"/>
    <w:rsid w:val="00574152"/>
    <w:rsid w:val="00574B51"/>
    <w:rsid w:val="00574CF8"/>
    <w:rsid w:val="0057641C"/>
    <w:rsid w:val="005765AF"/>
    <w:rsid w:val="00576C77"/>
    <w:rsid w:val="0057724F"/>
    <w:rsid w:val="00584FF4"/>
    <w:rsid w:val="0059254F"/>
    <w:rsid w:val="00592C9A"/>
    <w:rsid w:val="005A10CD"/>
    <w:rsid w:val="005A6161"/>
    <w:rsid w:val="005B0C36"/>
    <w:rsid w:val="005B3504"/>
    <w:rsid w:val="005C3873"/>
    <w:rsid w:val="005D1B4F"/>
    <w:rsid w:val="005D2C2D"/>
    <w:rsid w:val="005E3BE8"/>
    <w:rsid w:val="005E3CAD"/>
    <w:rsid w:val="005E5BB3"/>
    <w:rsid w:val="005F0642"/>
    <w:rsid w:val="005F6959"/>
    <w:rsid w:val="005F7AEA"/>
    <w:rsid w:val="00611C32"/>
    <w:rsid w:val="006121FC"/>
    <w:rsid w:val="0061627B"/>
    <w:rsid w:val="00617052"/>
    <w:rsid w:val="00627BB0"/>
    <w:rsid w:val="006377FF"/>
    <w:rsid w:val="006436E0"/>
    <w:rsid w:val="006439ED"/>
    <w:rsid w:val="00644AB4"/>
    <w:rsid w:val="00651FC7"/>
    <w:rsid w:val="006720E3"/>
    <w:rsid w:val="00673EB6"/>
    <w:rsid w:val="00673F15"/>
    <w:rsid w:val="00675388"/>
    <w:rsid w:val="00675B69"/>
    <w:rsid w:val="006762F8"/>
    <w:rsid w:val="00676B33"/>
    <w:rsid w:val="00687EC9"/>
    <w:rsid w:val="0069430B"/>
    <w:rsid w:val="006B379D"/>
    <w:rsid w:val="006B50F4"/>
    <w:rsid w:val="006B59C2"/>
    <w:rsid w:val="006D4283"/>
    <w:rsid w:val="006D645B"/>
    <w:rsid w:val="006E1455"/>
    <w:rsid w:val="006E17E1"/>
    <w:rsid w:val="006E4F35"/>
    <w:rsid w:val="006F481F"/>
    <w:rsid w:val="006F54D5"/>
    <w:rsid w:val="006F7E77"/>
    <w:rsid w:val="00700A14"/>
    <w:rsid w:val="00711589"/>
    <w:rsid w:val="00720A92"/>
    <w:rsid w:val="00721D6B"/>
    <w:rsid w:val="00724677"/>
    <w:rsid w:val="00730909"/>
    <w:rsid w:val="00731E73"/>
    <w:rsid w:val="007419D6"/>
    <w:rsid w:val="007521A9"/>
    <w:rsid w:val="0075610C"/>
    <w:rsid w:val="00756575"/>
    <w:rsid w:val="00761A91"/>
    <w:rsid w:val="0076252C"/>
    <w:rsid w:val="0078787D"/>
    <w:rsid w:val="0079027E"/>
    <w:rsid w:val="007A0603"/>
    <w:rsid w:val="007A7179"/>
    <w:rsid w:val="007B302A"/>
    <w:rsid w:val="007B3E10"/>
    <w:rsid w:val="007C217B"/>
    <w:rsid w:val="007D0E40"/>
    <w:rsid w:val="007D5D7E"/>
    <w:rsid w:val="007E062B"/>
    <w:rsid w:val="007E084C"/>
    <w:rsid w:val="007E4A50"/>
    <w:rsid w:val="007F23F5"/>
    <w:rsid w:val="007F2986"/>
    <w:rsid w:val="0081070B"/>
    <w:rsid w:val="00820B54"/>
    <w:rsid w:val="00820F5E"/>
    <w:rsid w:val="008237D8"/>
    <w:rsid w:val="00825D44"/>
    <w:rsid w:val="0083017E"/>
    <w:rsid w:val="00831F74"/>
    <w:rsid w:val="008401EE"/>
    <w:rsid w:val="008402B4"/>
    <w:rsid w:val="00842634"/>
    <w:rsid w:val="00851B90"/>
    <w:rsid w:val="00855030"/>
    <w:rsid w:val="008551AE"/>
    <w:rsid w:val="00856FFE"/>
    <w:rsid w:val="00862DC5"/>
    <w:rsid w:val="008644DF"/>
    <w:rsid w:val="008754D2"/>
    <w:rsid w:val="008821EA"/>
    <w:rsid w:val="008822E1"/>
    <w:rsid w:val="00887BFA"/>
    <w:rsid w:val="00890788"/>
    <w:rsid w:val="00894FC0"/>
    <w:rsid w:val="008B400E"/>
    <w:rsid w:val="008B43BD"/>
    <w:rsid w:val="008B7216"/>
    <w:rsid w:val="008B7BEF"/>
    <w:rsid w:val="008B7D02"/>
    <w:rsid w:val="008C02F8"/>
    <w:rsid w:val="008C1C14"/>
    <w:rsid w:val="008C3590"/>
    <w:rsid w:val="008C3F85"/>
    <w:rsid w:val="008D588A"/>
    <w:rsid w:val="008E30DC"/>
    <w:rsid w:val="008F03F9"/>
    <w:rsid w:val="00904B94"/>
    <w:rsid w:val="00905603"/>
    <w:rsid w:val="009074E2"/>
    <w:rsid w:val="00907F88"/>
    <w:rsid w:val="00911829"/>
    <w:rsid w:val="00914988"/>
    <w:rsid w:val="00917CF1"/>
    <w:rsid w:val="00917FC3"/>
    <w:rsid w:val="009227CE"/>
    <w:rsid w:val="00922FB6"/>
    <w:rsid w:val="00927F0B"/>
    <w:rsid w:val="00931C30"/>
    <w:rsid w:val="00934937"/>
    <w:rsid w:val="009418D3"/>
    <w:rsid w:val="0096015D"/>
    <w:rsid w:val="00962538"/>
    <w:rsid w:val="00967832"/>
    <w:rsid w:val="00975BC6"/>
    <w:rsid w:val="00976E1A"/>
    <w:rsid w:val="00980634"/>
    <w:rsid w:val="00984589"/>
    <w:rsid w:val="00985CCD"/>
    <w:rsid w:val="009A0BB1"/>
    <w:rsid w:val="009A15EF"/>
    <w:rsid w:val="009A3F50"/>
    <w:rsid w:val="009C5895"/>
    <w:rsid w:val="009C7626"/>
    <w:rsid w:val="009D032E"/>
    <w:rsid w:val="009D1ACD"/>
    <w:rsid w:val="009D23EC"/>
    <w:rsid w:val="009D24B4"/>
    <w:rsid w:val="009D60D7"/>
    <w:rsid w:val="009E0CCE"/>
    <w:rsid w:val="009E5145"/>
    <w:rsid w:val="009E5A6A"/>
    <w:rsid w:val="009E7A39"/>
    <w:rsid w:val="009E7C2C"/>
    <w:rsid w:val="009F1E37"/>
    <w:rsid w:val="009F29B9"/>
    <w:rsid w:val="00A03920"/>
    <w:rsid w:val="00A16BED"/>
    <w:rsid w:val="00A17F25"/>
    <w:rsid w:val="00A2162F"/>
    <w:rsid w:val="00A232ED"/>
    <w:rsid w:val="00A3157D"/>
    <w:rsid w:val="00A378F7"/>
    <w:rsid w:val="00A42FA3"/>
    <w:rsid w:val="00A43B6C"/>
    <w:rsid w:val="00A4608B"/>
    <w:rsid w:val="00A46316"/>
    <w:rsid w:val="00A46A5A"/>
    <w:rsid w:val="00A50621"/>
    <w:rsid w:val="00A53D62"/>
    <w:rsid w:val="00A53E99"/>
    <w:rsid w:val="00A614D9"/>
    <w:rsid w:val="00A626E4"/>
    <w:rsid w:val="00A630C2"/>
    <w:rsid w:val="00A64581"/>
    <w:rsid w:val="00A64725"/>
    <w:rsid w:val="00A6784A"/>
    <w:rsid w:val="00A81B41"/>
    <w:rsid w:val="00A82502"/>
    <w:rsid w:val="00A83D4D"/>
    <w:rsid w:val="00A92150"/>
    <w:rsid w:val="00A94439"/>
    <w:rsid w:val="00A96B17"/>
    <w:rsid w:val="00A97904"/>
    <w:rsid w:val="00AA14FA"/>
    <w:rsid w:val="00AA3901"/>
    <w:rsid w:val="00AA577E"/>
    <w:rsid w:val="00AA763F"/>
    <w:rsid w:val="00AB0BF2"/>
    <w:rsid w:val="00AB15A5"/>
    <w:rsid w:val="00AB2C59"/>
    <w:rsid w:val="00AB3C9F"/>
    <w:rsid w:val="00AB5C6E"/>
    <w:rsid w:val="00AC63BC"/>
    <w:rsid w:val="00AD5CB7"/>
    <w:rsid w:val="00AE6B1B"/>
    <w:rsid w:val="00AF19D4"/>
    <w:rsid w:val="00B00730"/>
    <w:rsid w:val="00B029BA"/>
    <w:rsid w:val="00B0365D"/>
    <w:rsid w:val="00B07E39"/>
    <w:rsid w:val="00B1225C"/>
    <w:rsid w:val="00B13EF6"/>
    <w:rsid w:val="00B14A80"/>
    <w:rsid w:val="00B22BC6"/>
    <w:rsid w:val="00B240C3"/>
    <w:rsid w:val="00B2442B"/>
    <w:rsid w:val="00B27A5E"/>
    <w:rsid w:val="00B3231D"/>
    <w:rsid w:val="00B3427F"/>
    <w:rsid w:val="00B45F7A"/>
    <w:rsid w:val="00B46DFD"/>
    <w:rsid w:val="00B52048"/>
    <w:rsid w:val="00B53107"/>
    <w:rsid w:val="00B573C7"/>
    <w:rsid w:val="00B64AD7"/>
    <w:rsid w:val="00B65272"/>
    <w:rsid w:val="00B65571"/>
    <w:rsid w:val="00B7275C"/>
    <w:rsid w:val="00B72919"/>
    <w:rsid w:val="00B72965"/>
    <w:rsid w:val="00B749F6"/>
    <w:rsid w:val="00B81740"/>
    <w:rsid w:val="00B94A0C"/>
    <w:rsid w:val="00B96F9E"/>
    <w:rsid w:val="00BA02E8"/>
    <w:rsid w:val="00BA3D1D"/>
    <w:rsid w:val="00BA5216"/>
    <w:rsid w:val="00BB797A"/>
    <w:rsid w:val="00BC2BF3"/>
    <w:rsid w:val="00BC50F9"/>
    <w:rsid w:val="00BC5EDC"/>
    <w:rsid w:val="00BD1BA5"/>
    <w:rsid w:val="00BD3BD8"/>
    <w:rsid w:val="00BD481D"/>
    <w:rsid w:val="00BD6553"/>
    <w:rsid w:val="00BE7141"/>
    <w:rsid w:val="00BF104D"/>
    <w:rsid w:val="00BF250E"/>
    <w:rsid w:val="00BF4AE4"/>
    <w:rsid w:val="00C02519"/>
    <w:rsid w:val="00C03029"/>
    <w:rsid w:val="00C10346"/>
    <w:rsid w:val="00C1280F"/>
    <w:rsid w:val="00C153FB"/>
    <w:rsid w:val="00C20100"/>
    <w:rsid w:val="00C22B14"/>
    <w:rsid w:val="00C25527"/>
    <w:rsid w:val="00C30CA9"/>
    <w:rsid w:val="00C3304B"/>
    <w:rsid w:val="00C331A2"/>
    <w:rsid w:val="00C36073"/>
    <w:rsid w:val="00C44825"/>
    <w:rsid w:val="00C45679"/>
    <w:rsid w:val="00C50D36"/>
    <w:rsid w:val="00C5351F"/>
    <w:rsid w:val="00C54066"/>
    <w:rsid w:val="00C61076"/>
    <w:rsid w:val="00C61215"/>
    <w:rsid w:val="00C65208"/>
    <w:rsid w:val="00C74A6B"/>
    <w:rsid w:val="00C81642"/>
    <w:rsid w:val="00C8648C"/>
    <w:rsid w:val="00C933ED"/>
    <w:rsid w:val="00C96909"/>
    <w:rsid w:val="00C97A1B"/>
    <w:rsid w:val="00CA291A"/>
    <w:rsid w:val="00CA398A"/>
    <w:rsid w:val="00CA3D52"/>
    <w:rsid w:val="00CA7F9B"/>
    <w:rsid w:val="00CB2BE2"/>
    <w:rsid w:val="00CB3633"/>
    <w:rsid w:val="00CB4EBB"/>
    <w:rsid w:val="00CC16D7"/>
    <w:rsid w:val="00CC3DFD"/>
    <w:rsid w:val="00CC4E56"/>
    <w:rsid w:val="00CD0279"/>
    <w:rsid w:val="00CD3AD1"/>
    <w:rsid w:val="00CD4146"/>
    <w:rsid w:val="00CD567A"/>
    <w:rsid w:val="00CD7480"/>
    <w:rsid w:val="00CE1F7F"/>
    <w:rsid w:val="00CE2D2A"/>
    <w:rsid w:val="00CE3B36"/>
    <w:rsid w:val="00CF1B14"/>
    <w:rsid w:val="00D005E8"/>
    <w:rsid w:val="00D11FA7"/>
    <w:rsid w:val="00D13306"/>
    <w:rsid w:val="00D17899"/>
    <w:rsid w:val="00D210DC"/>
    <w:rsid w:val="00D222AE"/>
    <w:rsid w:val="00D37B31"/>
    <w:rsid w:val="00D425F8"/>
    <w:rsid w:val="00D42D83"/>
    <w:rsid w:val="00D445FE"/>
    <w:rsid w:val="00D471F2"/>
    <w:rsid w:val="00D5287C"/>
    <w:rsid w:val="00D52A13"/>
    <w:rsid w:val="00D54D6D"/>
    <w:rsid w:val="00D5648F"/>
    <w:rsid w:val="00D62A31"/>
    <w:rsid w:val="00D62C7F"/>
    <w:rsid w:val="00D636AC"/>
    <w:rsid w:val="00D7024C"/>
    <w:rsid w:val="00D703C4"/>
    <w:rsid w:val="00D75307"/>
    <w:rsid w:val="00D81161"/>
    <w:rsid w:val="00D81C07"/>
    <w:rsid w:val="00D90440"/>
    <w:rsid w:val="00D95F1E"/>
    <w:rsid w:val="00D96D86"/>
    <w:rsid w:val="00DA2829"/>
    <w:rsid w:val="00DA67A7"/>
    <w:rsid w:val="00DB36DE"/>
    <w:rsid w:val="00DB3A0E"/>
    <w:rsid w:val="00DB3F73"/>
    <w:rsid w:val="00DB44E8"/>
    <w:rsid w:val="00DB7027"/>
    <w:rsid w:val="00DC0E84"/>
    <w:rsid w:val="00DC6D32"/>
    <w:rsid w:val="00DC6DD7"/>
    <w:rsid w:val="00DD320A"/>
    <w:rsid w:val="00DE34DC"/>
    <w:rsid w:val="00DE6819"/>
    <w:rsid w:val="00DF0A07"/>
    <w:rsid w:val="00DF0DF0"/>
    <w:rsid w:val="00DF121C"/>
    <w:rsid w:val="00DF737E"/>
    <w:rsid w:val="00E00393"/>
    <w:rsid w:val="00E05478"/>
    <w:rsid w:val="00E06269"/>
    <w:rsid w:val="00E13CE7"/>
    <w:rsid w:val="00E14777"/>
    <w:rsid w:val="00E16139"/>
    <w:rsid w:val="00E2035A"/>
    <w:rsid w:val="00E20A94"/>
    <w:rsid w:val="00E20C3F"/>
    <w:rsid w:val="00E22463"/>
    <w:rsid w:val="00E255A6"/>
    <w:rsid w:val="00E33B2C"/>
    <w:rsid w:val="00E457F6"/>
    <w:rsid w:val="00E469F5"/>
    <w:rsid w:val="00E50D05"/>
    <w:rsid w:val="00E558BE"/>
    <w:rsid w:val="00E70309"/>
    <w:rsid w:val="00E837AF"/>
    <w:rsid w:val="00E866A9"/>
    <w:rsid w:val="00E92254"/>
    <w:rsid w:val="00EA1953"/>
    <w:rsid w:val="00EA6D2B"/>
    <w:rsid w:val="00EB2C99"/>
    <w:rsid w:val="00EB3C5A"/>
    <w:rsid w:val="00EB5237"/>
    <w:rsid w:val="00EB72CC"/>
    <w:rsid w:val="00EC05F1"/>
    <w:rsid w:val="00EC3BD6"/>
    <w:rsid w:val="00EC5BC9"/>
    <w:rsid w:val="00ED13F7"/>
    <w:rsid w:val="00ED4E4F"/>
    <w:rsid w:val="00EE1F87"/>
    <w:rsid w:val="00EE227B"/>
    <w:rsid w:val="00EE55D3"/>
    <w:rsid w:val="00EE6A31"/>
    <w:rsid w:val="00F02FF6"/>
    <w:rsid w:val="00F0511E"/>
    <w:rsid w:val="00F07C9C"/>
    <w:rsid w:val="00F17B05"/>
    <w:rsid w:val="00F21104"/>
    <w:rsid w:val="00F27E30"/>
    <w:rsid w:val="00F30B06"/>
    <w:rsid w:val="00F34467"/>
    <w:rsid w:val="00F414AD"/>
    <w:rsid w:val="00F42D22"/>
    <w:rsid w:val="00F43157"/>
    <w:rsid w:val="00F434D9"/>
    <w:rsid w:val="00F51DA5"/>
    <w:rsid w:val="00F52667"/>
    <w:rsid w:val="00F576AF"/>
    <w:rsid w:val="00F67F49"/>
    <w:rsid w:val="00F707CA"/>
    <w:rsid w:val="00F708BB"/>
    <w:rsid w:val="00F714D4"/>
    <w:rsid w:val="00F7172F"/>
    <w:rsid w:val="00F724A2"/>
    <w:rsid w:val="00F75DD6"/>
    <w:rsid w:val="00F8425D"/>
    <w:rsid w:val="00F90125"/>
    <w:rsid w:val="00F974D2"/>
    <w:rsid w:val="00F97BF4"/>
    <w:rsid w:val="00F97FF7"/>
    <w:rsid w:val="00FA6D3C"/>
    <w:rsid w:val="00FA7BFB"/>
    <w:rsid w:val="00FB33DC"/>
    <w:rsid w:val="00FB56C3"/>
    <w:rsid w:val="00FB5C0D"/>
    <w:rsid w:val="00FB5D10"/>
    <w:rsid w:val="00FC35A3"/>
    <w:rsid w:val="00FC3B75"/>
    <w:rsid w:val="00FD65E3"/>
    <w:rsid w:val="00FE4EFD"/>
    <w:rsid w:val="00FE6285"/>
    <w:rsid w:val="00FE6C4E"/>
    <w:rsid w:val="00FF18C1"/>
    <w:rsid w:val="00FF1FF1"/>
    <w:rsid w:val="00FF51AC"/>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9471BD"/>
  <w15:chartTrackingRefBased/>
  <w15:docId w15:val="{51067758-721E-42FF-BE7F-08DE21B2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C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4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ectionsorange">
    <w:name w:val="&gt; Title - sections orange"/>
    <w:basedOn w:val="Heading2"/>
    <w:qFormat/>
    <w:rsid w:val="00040C29"/>
    <w:pPr>
      <w:pBdr>
        <w:bottom w:val="dotted" w:sz="4" w:space="1" w:color="auto"/>
      </w:pBdr>
      <w:spacing w:before="0" w:after="320" w:line="312" w:lineRule="auto"/>
      <w:ind w:left="360" w:hanging="360"/>
    </w:pPr>
    <w:rPr>
      <w:rFonts w:ascii="Arial" w:eastAsia="Times New Roman" w:hAnsi="Arial" w:cs="Times New Roman"/>
      <w:b/>
      <w:bCs/>
      <w:color w:val="auto"/>
      <w:sz w:val="28"/>
    </w:rPr>
  </w:style>
  <w:style w:type="character" w:customStyle="1" w:styleId="Heading2Char">
    <w:name w:val="Heading 2 Char"/>
    <w:basedOn w:val="DefaultParagraphFont"/>
    <w:link w:val="Heading2"/>
    <w:uiPriority w:val="9"/>
    <w:rsid w:val="00040C29"/>
    <w:rPr>
      <w:rFonts w:asciiTheme="majorHAnsi" w:eastAsiaTheme="majorEastAsia" w:hAnsiTheme="majorHAnsi" w:cstheme="majorBidi"/>
      <w:color w:val="2E74B5" w:themeColor="accent1" w:themeShade="BF"/>
      <w:sz w:val="26"/>
      <w:szCs w:val="26"/>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F724A2"/>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F724A2"/>
  </w:style>
  <w:style w:type="paragraph" w:styleId="NormalWeb">
    <w:name w:val="Normal (Web)"/>
    <w:basedOn w:val="Normal"/>
    <w:uiPriority w:val="99"/>
    <w:unhideWhenUsed/>
    <w:rsid w:val="00D96D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FA Fu,Footnote Text Char Char,Footnote Text Char1 Char Char,Footnote Text Char Char Char Char,Footnote Text Char1 Char Char Char Char,Footnote Char Char Char Char Char,Footnote Text Char Char Char Char Char Char,Char,f,Footnote Text Char1"/>
    <w:basedOn w:val="Normal"/>
    <w:link w:val="FootnoteTextChar"/>
    <w:uiPriority w:val="99"/>
    <w:unhideWhenUsed/>
    <w:qFormat/>
    <w:rsid w:val="00D96D86"/>
    <w:pPr>
      <w:spacing w:after="0" w:line="240" w:lineRule="auto"/>
    </w:pPr>
    <w:rPr>
      <w:sz w:val="20"/>
      <w:szCs w:val="20"/>
    </w:rPr>
  </w:style>
  <w:style w:type="character" w:customStyle="1" w:styleId="FootnoteTextChar">
    <w:name w:val="Footnote Text Char"/>
    <w:aliases w:val="FA Fu Char,Footnote Text Char Char Char,Footnote Text Char1 Char Char Char,Footnote Text Char Char Char Char Char,Footnote Text Char1 Char Char Char Char Char,Footnote Char Char Char Char Char Char,Char Char,f Char"/>
    <w:basedOn w:val="DefaultParagraphFont"/>
    <w:link w:val="FootnoteText"/>
    <w:uiPriority w:val="99"/>
    <w:rsid w:val="00D96D86"/>
    <w:rPr>
      <w:sz w:val="20"/>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nhideWhenUsed/>
    <w:qFormat/>
    <w:rsid w:val="00D96D86"/>
    <w:rPr>
      <w:vertAlign w:val="superscript"/>
    </w:rPr>
  </w:style>
  <w:style w:type="character" w:styleId="Hyperlink">
    <w:name w:val="Hyperlink"/>
    <w:basedOn w:val="DefaultParagraphFont"/>
    <w:uiPriority w:val="99"/>
    <w:unhideWhenUsed/>
    <w:qFormat/>
    <w:rsid w:val="00D96D86"/>
    <w:rPr>
      <w:color w:val="0000FF"/>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25872"/>
    <w:pPr>
      <w:spacing w:line="240" w:lineRule="exact"/>
      <w:jc w:val="both"/>
    </w:pPr>
    <w:rPr>
      <w:vertAlign w:val="superscript"/>
    </w:rPr>
  </w:style>
  <w:style w:type="character" w:styleId="FollowedHyperlink">
    <w:name w:val="FollowedHyperlink"/>
    <w:basedOn w:val="DefaultParagraphFont"/>
    <w:uiPriority w:val="99"/>
    <w:semiHidden/>
    <w:unhideWhenUsed/>
    <w:rsid w:val="007521A9"/>
    <w:rPr>
      <w:color w:val="954F72" w:themeColor="followedHyperlink"/>
      <w:u w:val="single"/>
    </w:rPr>
  </w:style>
  <w:style w:type="paragraph" w:styleId="BalloonText">
    <w:name w:val="Balloon Text"/>
    <w:basedOn w:val="Normal"/>
    <w:link w:val="BalloonTextChar"/>
    <w:uiPriority w:val="99"/>
    <w:semiHidden/>
    <w:unhideWhenUsed/>
    <w:rsid w:val="0028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20"/>
    <w:rPr>
      <w:rFonts w:ascii="Segoe UI" w:hAnsi="Segoe UI" w:cs="Segoe UI"/>
      <w:sz w:val="18"/>
      <w:szCs w:val="18"/>
    </w:rPr>
  </w:style>
  <w:style w:type="character" w:styleId="CommentReference">
    <w:name w:val="annotation reference"/>
    <w:basedOn w:val="DefaultParagraphFont"/>
    <w:uiPriority w:val="99"/>
    <w:semiHidden/>
    <w:unhideWhenUsed/>
    <w:rsid w:val="00052A91"/>
    <w:rPr>
      <w:sz w:val="16"/>
      <w:szCs w:val="16"/>
    </w:rPr>
  </w:style>
  <w:style w:type="paragraph" w:styleId="CommentText">
    <w:name w:val="annotation text"/>
    <w:basedOn w:val="Normal"/>
    <w:link w:val="CommentTextChar"/>
    <w:uiPriority w:val="99"/>
    <w:unhideWhenUsed/>
    <w:rsid w:val="00052A91"/>
    <w:pPr>
      <w:spacing w:line="240" w:lineRule="auto"/>
    </w:pPr>
    <w:rPr>
      <w:sz w:val="20"/>
      <w:szCs w:val="20"/>
    </w:rPr>
  </w:style>
  <w:style w:type="character" w:customStyle="1" w:styleId="CommentTextChar">
    <w:name w:val="Comment Text Char"/>
    <w:basedOn w:val="DefaultParagraphFont"/>
    <w:link w:val="CommentText"/>
    <w:uiPriority w:val="99"/>
    <w:rsid w:val="00052A91"/>
    <w:rPr>
      <w:sz w:val="20"/>
      <w:szCs w:val="20"/>
    </w:rPr>
  </w:style>
  <w:style w:type="paragraph" w:styleId="CommentSubject">
    <w:name w:val="annotation subject"/>
    <w:basedOn w:val="CommentText"/>
    <w:next w:val="CommentText"/>
    <w:link w:val="CommentSubjectChar"/>
    <w:uiPriority w:val="99"/>
    <w:semiHidden/>
    <w:unhideWhenUsed/>
    <w:rsid w:val="00052A91"/>
    <w:rPr>
      <w:b/>
      <w:bCs/>
    </w:rPr>
  </w:style>
  <w:style w:type="character" w:customStyle="1" w:styleId="CommentSubjectChar">
    <w:name w:val="Comment Subject Char"/>
    <w:basedOn w:val="CommentTextChar"/>
    <w:link w:val="CommentSubject"/>
    <w:uiPriority w:val="99"/>
    <w:semiHidden/>
    <w:rsid w:val="00052A91"/>
    <w:rPr>
      <w:b/>
      <w:bCs/>
      <w:sz w:val="20"/>
      <w:szCs w:val="20"/>
    </w:rPr>
  </w:style>
  <w:style w:type="paragraph" w:styleId="Header">
    <w:name w:val="header"/>
    <w:basedOn w:val="Normal"/>
    <w:link w:val="HeaderChar"/>
    <w:uiPriority w:val="99"/>
    <w:unhideWhenUsed/>
    <w:rsid w:val="004F6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E76"/>
  </w:style>
  <w:style w:type="paragraph" w:styleId="Footer">
    <w:name w:val="footer"/>
    <w:basedOn w:val="Normal"/>
    <w:link w:val="FooterChar"/>
    <w:uiPriority w:val="99"/>
    <w:unhideWhenUsed/>
    <w:rsid w:val="004F6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E76"/>
  </w:style>
  <w:style w:type="paragraph" w:customStyle="1" w:styleId="Title-sectionspink">
    <w:name w:val="&gt; Title - sections pink"/>
    <w:basedOn w:val="Heading2"/>
    <w:qFormat/>
    <w:rsid w:val="00B53107"/>
    <w:pPr>
      <w:pBdr>
        <w:bottom w:val="dotted" w:sz="4" w:space="1" w:color="auto"/>
      </w:pBdr>
      <w:spacing w:before="0" w:after="320" w:line="312" w:lineRule="auto"/>
    </w:pPr>
    <w:rPr>
      <w:rFonts w:ascii="Arial" w:eastAsia="Times New Roman" w:hAnsi="Arial" w:cs="Times New Roman"/>
      <w:b/>
      <w:bCs/>
      <w:color w:val="D40F7D"/>
      <w:sz w:val="28"/>
    </w:rPr>
  </w:style>
  <w:style w:type="character" w:styleId="Strong">
    <w:name w:val="Strong"/>
    <w:basedOn w:val="DefaultParagraphFont"/>
    <w:uiPriority w:val="22"/>
    <w:qFormat/>
    <w:rsid w:val="00065EC2"/>
    <w:rPr>
      <w:b/>
      <w:bCs/>
    </w:rPr>
  </w:style>
  <w:style w:type="table" w:styleId="TableGrid">
    <w:name w:val="Table Grid"/>
    <w:basedOn w:val="TableNormal"/>
    <w:uiPriority w:val="59"/>
    <w:rsid w:val="00FA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F974D2"/>
    <w:rPr>
      <w:rFonts w:ascii="Times New Roman" w:eastAsiaTheme="minorEastAsia" w:hAnsi="Times New Roman" w:cs="Times New Roman"/>
      <w:lang w:val="en-US"/>
    </w:rPr>
  </w:style>
  <w:style w:type="paragraph" w:styleId="NoSpacing">
    <w:name w:val="No Spacing"/>
    <w:link w:val="NoSpacingChar"/>
    <w:uiPriority w:val="1"/>
    <w:qFormat/>
    <w:rsid w:val="00F974D2"/>
    <w:pPr>
      <w:spacing w:after="0" w:line="240" w:lineRule="auto"/>
    </w:pPr>
    <w:rPr>
      <w:rFonts w:ascii="Times New Roman" w:eastAsiaTheme="minorEastAsia" w:hAnsi="Times New Roman" w:cs="Times New Roman"/>
      <w:lang w:val="en-US"/>
    </w:rPr>
  </w:style>
  <w:style w:type="paragraph" w:customStyle="1" w:styleId="nul3">
    <w:name w:val="nul3"/>
    <w:basedOn w:val="Normal"/>
    <w:qFormat/>
    <w:rsid w:val="00F974D2"/>
    <w:pPr>
      <w:spacing w:after="360" w:line="360" w:lineRule="auto"/>
    </w:pPr>
    <w:rPr>
      <w:rFonts w:ascii="Arial" w:eastAsia="Calibri" w:hAnsi="Arial" w:cs="Arial"/>
      <w:spacing w:val="3"/>
      <w:sz w:val="24"/>
      <w:szCs w:val="24"/>
    </w:rPr>
  </w:style>
  <w:style w:type="paragraph" w:styleId="Revision">
    <w:name w:val="Revision"/>
    <w:hidden/>
    <w:uiPriority w:val="99"/>
    <w:semiHidden/>
    <w:rsid w:val="00673F15"/>
    <w:pPr>
      <w:spacing w:after="0" w:line="240" w:lineRule="auto"/>
    </w:pPr>
  </w:style>
  <w:style w:type="paragraph" w:customStyle="1" w:styleId="Bullet-followedbyothers">
    <w:name w:val="&gt; Bullet - followed by others"/>
    <w:basedOn w:val="Normal"/>
    <w:qFormat/>
    <w:rsid w:val="005F7AEA"/>
    <w:pPr>
      <w:numPr>
        <w:numId w:val="25"/>
      </w:numPr>
      <w:spacing w:after="40" w:line="312" w:lineRule="auto"/>
    </w:pPr>
    <w:rPr>
      <w:rFonts w:ascii="Arial" w:eastAsia="Calibri" w:hAnsi="Arial" w:cs="Times New Roman"/>
      <w:sz w:val="24"/>
      <w:szCs w:val="24"/>
    </w:rPr>
  </w:style>
  <w:style w:type="paragraph" w:customStyle="1" w:styleId="HChG">
    <w:name w:val="_ H _Ch_G"/>
    <w:basedOn w:val="Normal"/>
    <w:next w:val="Normal"/>
    <w:rsid w:val="00B7275C"/>
    <w:pPr>
      <w:keepNext/>
      <w:keepLines/>
      <w:tabs>
        <w:tab w:val="right" w:pos="851"/>
      </w:tabs>
      <w:suppressAutoHyphens/>
      <w:spacing w:before="360" w:after="240" w:line="300" w:lineRule="exact"/>
      <w:ind w:left="1134" w:right="1134" w:hanging="1134"/>
    </w:pPr>
    <w:rPr>
      <w:rFonts w:ascii="Times New Roman" w:eastAsia="SimSun" w:hAnsi="Times New Roman" w:cs="Times New Roman"/>
      <w:b/>
      <w:sz w:val="28"/>
      <w:szCs w:val="20"/>
      <w:lang w:eastAsia="zh-CN"/>
    </w:rPr>
  </w:style>
  <w:style w:type="character" w:customStyle="1" w:styleId="Heading1Char">
    <w:name w:val="Heading 1 Char"/>
    <w:basedOn w:val="DefaultParagraphFont"/>
    <w:link w:val="Heading1"/>
    <w:uiPriority w:val="9"/>
    <w:rsid w:val="0038465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8465C"/>
    <w:rPr>
      <w:rFonts w:asciiTheme="majorHAnsi" w:eastAsiaTheme="majorEastAsia" w:hAnsiTheme="majorHAnsi" w:cstheme="majorBidi"/>
      <w:color w:val="1F4D78" w:themeColor="accent1" w:themeShade="7F"/>
      <w:sz w:val="24"/>
      <w:szCs w:val="24"/>
    </w:rPr>
  </w:style>
  <w:style w:type="paragraph" w:customStyle="1" w:styleId="mainbodycopy">
    <w:name w:val="&gt; main body copy"/>
    <w:basedOn w:val="Normal"/>
    <w:qFormat/>
    <w:rsid w:val="0038465C"/>
    <w:pPr>
      <w:spacing w:after="360" w:line="360" w:lineRule="auto"/>
    </w:pPr>
    <w:rPr>
      <w:rFonts w:ascii="Arial" w:eastAsia="Calibri" w:hAnsi="Arial" w:cs="Arial"/>
      <w:spacing w:val="3"/>
      <w:sz w:val="24"/>
      <w:szCs w:val="24"/>
    </w:rPr>
  </w:style>
  <w:style w:type="paragraph" w:customStyle="1" w:styleId="Default">
    <w:name w:val="Default"/>
    <w:rsid w:val="006720E3"/>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D52A13"/>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D52A13"/>
    <w:rPr>
      <w:rFonts w:ascii="Arial" w:hAnsi="Arial"/>
      <w:sz w:val="24"/>
      <w:szCs w:val="21"/>
    </w:rPr>
  </w:style>
  <w:style w:type="paragraph" w:customStyle="1" w:styleId="doc-ti">
    <w:name w:val="doc-ti"/>
    <w:basedOn w:val="Normal"/>
    <w:rsid w:val="00AA57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vel1title">
    <w:name w:val="&gt; (level 1) title"/>
    <w:basedOn w:val="Heading1"/>
    <w:qFormat/>
    <w:rsid w:val="004B186D"/>
    <w:pPr>
      <w:pBdr>
        <w:bottom w:val="dotted" w:sz="2" w:space="1" w:color="auto"/>
      </w:pBdr>
      <w:spacing w:before="0" w:after="120" w:line="288" w:lineRule="auto"/>
      <w:jc w:val="both"/>
    </w:pPr>
    <w:rPr>
      <w:rFonts w:ascii="Arial" w:eastAsia="Times New Roman" w:hAnsi="Arial" w:cs="Arial"/>
      <w:bCs/>
      <w:color w:val="auto"/>
      <w:spacing w:val="3"/>
      <w:sz w:val="56"/>
      <w:szCs w:val="48"/>
    </w:rPr>
  </w:style>
  <w:style w:type="character" w:styleId="Emphasis">
    <w:name w:val="Emphasis"/>
    <w:basedOn w:val="DefaultParagraphFont"/>
    <w:uiPriority w:val="20"/>
    <w:qFormat/>
    <w:rsid w:val="00392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941">
      <w:bodyDiv w:val="1"/>
      <w:marLeft w:val="0"/>
      <w:marRight w:val="0"/>
      <w:marTop w:val="0"/>
      <w:marBottom w:val="0"/>
      <w:divBdr>
        <w:top w:val="none" w:sz="0" w:space="0" w:color="auto"/>
        <w:left w:val="none" w:sz="0" w:space="0" w:color="auto"/>
        <w:bottom w:val="none" w:sz="0" w:space="0" w:color="auto"/>
        <w:right w:val="none" w:sz="0" w:space="0" w:color="auto"/>
      </w:divBdr>
    </w:div>
    <w:div w:id="51662409">
      <w:bodyDiv w:val="1"/>
      <w:marLeft w:val="0"/>
      <w:marRight w:val="0"/>
      <w:marTop w:val="0"/>
      <w:marBottom w:val="0"/>
      <w:divBdr>
        <w:top w:val="none" w:sz="0" w:space="0" w:color="auto"/>
        <w:left w:val="none" w:sz="0" w:space="0" w:color="auto"/>
        <w:bottom w:val="none" w:sz="0" w:space="0" w:color="auto"/>
        <w:right w:val="none" w:sz="0" w:space="0" w:color="auto"/>
      </w:divBdr>
    </w:div>
    <w:div w:id="68386592">
      <w:bodyDiv w:val="1"/>
      <w:marLeft w:val="0"/>
      <w:marRight w:val="0"/>
      <w:marTop w:val="0"/>
      <w:marBottom w:val="0"/>
      <w:divBdr>
        <w:top w:val="none" w:sz="0" w:space="0" w:color="auto"/>
        <w:left w:val="none" w:sz="0" w:space="0" w:color="auto"/>
        <w:bottom w:val="none" w:sz="0" w:space="0" w:color="auto"/>
        <w:right w:val="none" w:sz="0" w:space="0" w:color="auto"/>
      </w:divBdr>
    </w:div>
    <w:div w:id="181823883">
      <w:bodyDiv w:val="1"/>
      <w:marLeft w:val="0"/>
      <w:marRight w:val="0"/>
      <w:marTop w:val="0"/>
      <w:marBottom w:val="0"/>
      <w:divBdr>
        <w:top w:val="none" w:sz="0" w:space="0" w:color="auto"/>
        <w:left w:val="none" w:sz="0" w:space="0" w:color="auto"/>
        <w:bottom w:val="none" w:sz="0" w:space="0" w:color="auto"/>
        <w:right w:val="none" w:sz="0" w:space="0" w:color="auto"/>
      </w:divBdr>
    </w:div>
    <w:div w:id="184248861">
      <w:bodyDiv w:val="1"/>
      <w:marLeft w:val="0"/>
      <w:marRight w:val="0"/>
      <w:marTop w:val="0"/>
      <w:marBottom w:val="0"/>
      <w:divBdr>
        <w:top w:val="none" w:sz="0" w:space="0" w:color="auto"/>
        <w:left w:val="none" w:sz="0" w:space="0" w:color="auto"/>
        <w:bottom w:val="none" w:sz="0" w:space="0" w:color="auto"/>
        <w:right w:val="none" w:sz="0" w:space="0" w:color="auto"/>
      </w:divBdr>
    </w:div>
    <w:div w:id="237836573">
      <w:bodyDiv w:val="1"/>
      <w:marLeft w:val="0"/>
      <w:marRight w:val="0"/>
      <w:marTop w:val="0"/>
      <w:marBottom w:val="0"/>
      <w:divBdr>
        <w:top w:val="none" w:sz="0" w:space="0" w:color="auto"/>
        <w:left w:val="none" w:sz="0" w:space="0" w:color="auto"/>
        <w:bottom w:val="none" w:sz="0" w:space="0" w:color="auto"/>
        <w:right w:val="none" w:sz="0" w:space="0" w:color="auto"/>
      </w:divBdr>
    </w:div>
    <w:div w:id="315307461">
      <w:bodyDiv w:val="1"/>
      <w:marLeft w:val="0"/>
      <w:marRight w:val="0"/>
      <w:marTop w:val="0"/>
      <w:marBottom w:val="0"/>
      <w:divBdr>
        <w:top w:val="none" w:sz="0" w:space="0" w:color="auto"/>
        <w:left w:val="none" w:sz="0" w:space="0" w:color="auto"/>
        <w:bottom w:val="none" w:sz="0" w:space="0" w:color="auto"/>
        <w:right w:val="none" w:sz="0" w:space="0" w:color="auto"/>
      </w:divBdr>
    </w:div>
    <w:div w:id="344285108">
      <w:bodyDiv w:val="1"/>
      <w:marLeft w:val="0"/>
      <w:marRight w:val="0"/>
      <w:marTop w:val="0"/>
      <w:marBottom w:val="0"/>
      <w:divBdr>
        <w:top w:val="none" w:sz="0" w:space="0" w:color="auto"/>
        <w:left w:val="none" w:sz="0" w:space="0" w:color="auto"/>
        <w:bottom w:val="none" w:sz="0" w:space="0" w:color="auto"/>
        <w:right w:val="none" w:sz="0" w:space="0" w:color="auto"/>
      </w:divBdr>
    </w:div>
    <w:div w:id="472672528">
      <w:bodyDiv w:val="1"/>
      <w:marLeft w:val="0"/>
      <w:marRight w:val="0"/>
      <w:marTop w:val="0"/>
      <w:marBottom w:val="0"/>
      <w:divBdr>
        <w:top w:val="none" w:sz="0" w:space="0" w:color="auto"/>
        <w:left w:val="none" w:sz="0" w:space="0" w:color="auto"/>
        <w:bottom w:val="none" w:sz="0" w:space="0" w:color="auto"/>
        <w:right w:val="none" w:sz="0" w:space="0" w:color="auto"/>
      </w:divBdr>
    </w:div>
    <w:div w:id="543828703">
      <w:bodyDiv w:val="1"/>
      <w:marLeft w:val="0"/>
      <w:marRight w:val="0"/>
      <w:marTop w:val="0"/>
      <w:marBottom w:val="0"/>
      <w:divBdr>
        <w:top w:val="none" w:sz="0" w:space="0" w:color="auto"/>
        <w:left w:val="none" w:sz="0" w:space="0" w:color="auto"/>
        <w:bottom w:val="none" w:sz="0" w:space="0" w:color="auto"/>
        <w:right w:val="none" w:sz="0" w:space="0" w:color="auto"/>
      </w:divBdr>
    </w:div>
    <w:div w:id="560674500">
      <w:bodyDiv w:val="1"/>
      <w:marLeft w:val="0"/>
      <w:marRight w:val="0"/>
      <w:marTop w:val="0"/>
      <w:marBottom w:val="0"/>
      <w:divBdr>
        <w:top w:val="none" w:sz="0" w:space="0" w:color="auto"/>
        <w:left w:val="none" w:sz="0" w:space="0" w:color="auto"/>
        <w:bottom w:val="none" w:sz="0" w:space="0" w:color="auto"/>
        <w:right w:val="none" w:sz="0" w:space="0" w:color="auto"/>
      </w:divBdr>
    </w:div>
    <w:div w:id="575628510">
      <w:bodyDiv w:val="1"/>
      <w:marLeft w:val="0"/>
      <w:marRight w:val="0"/>
      <w:marTop w:val="0"/>
      <w:marBottom w:val="0"/>
      <w:divBdr>
        <w:top w:val="none" w:sz="0" w:space="0" w:color="auto"/>
        <w:left w:val="none" w:sz="0" w:space="0" w:color="auto"/>
        <w:bottom w:val="none" w:sz="0" w:space="0" w:color="auto"/>
        <w:right w:val="none" w:sz="0" w:space="0" w:color="auto"/>
      </w:divBdr>
    </w:div>
    <w:div w:id="598220092">
      <w:bodyDiv w:val="1"/>
      <w:marLeft w:val="0"/>
      <w:marRight w:val="0"/>
      <w:marTop w:val="0"/>
      <w:marBottom w:val="0"/>
      <w:divBdr>
        <w:top w:val="none" w:sz="0" w:space="0" w:color="auto"/>
        <w:left w:val="none" w:sz="0" w:space="0" w:color="auto"/>
        <w:bottom w:val="none" w:sz="0" w:space="0" w:color="auto"/>
        <w:right w:val="none" w:sz="0" w:space="0" w:color="auto"/>
      </w:divBdr>
    </w:div>
    <w:div w:id="598686622">
      <w:bodyDiv w:val="1"/>
      <w:marLeft w:val="0"/>
      <w:marRight w:val="0"/>
      <w:marTop w:val="0"/>
      <w:marBottom w:val="0"/>
      <w:divBdr>
        <w:top w:val="none" w:sz="0" w:space="0" w:color="auto"/>
        <w:left w:val="none" w:sz="0" w:space="0" w:color="auto"/>
        <w:bottom w:val="none" w:sz="0" w:space="0" w:color="auto"/>
        <w:right w:val="none" w:sz="0" w:space="0" w:color="auto"/>
      </w:divBdr>
    </w:div>
    <w:div w:id="644629882">
      <w:bodyDiv w:val="1"/>
      <w:marLeft w:val="0"/>
      <w:marRight w:val="0"/>
      <w:marTop w:val="0"/>
      <w:marBottom w:val="0"/>
      <w:divBdr>
        <w:top w:val="none" w:sz="0" w:space="0" w:color="auto"/>
        <w:left w:val="none" w:sz="0" w:space="0" w:color="auto"/>
        <w:bottom w:val="none" w:sz="0" w:space="0" w:color="auto"/>
        <w:right w:val="none" w:sz="0" w:space="0" w:color="auto"/>
      </w:divBdr>
    </w:div>
    <w:div w:id="788746237">
      <w:bodyDiv w:val="1"/>
      <w:marLeft w:val="0"/>
      <w:marRight w:val="0"/>
      <w:marTop w:val="0"/>
      <w:marBottom w:val="0"/>
      <w:divBdr>
        <w:top w:val="none" w:sz="0" w:space="0" w:color="auto"/>
        <w:left w:val="none" w:sz="0" w:space="0" w:color="auto"/>
        <w:bottom w:val="none" w:sz="0" w:space="0" w:color="auto"/>
        <w:right w:val="none" w:sz="0" w:space="0" w:color="auto"/>
      </w:divBdr>
    </w:div>
    <w:div w:id="939675937">
      <w:bodyDiv w:val="1"/>
      <w:marLeft w:val="0"/>
      <w:marRight w:val="0"/>
      <w:marTop w:val="0"/>
      <w:marBottom w:val="0"/>
      <w:divBdr>
        <w:top w:val="none" w:sz="0" w:space="0" w:color="auto"/>
        <w:left w:val="none" w:sz="0" w:space="0" w:color="auto"/>
        <w:bottom w:val="none" w:sz="0" w:space="0" w:color="auto"/>
        <w:right w:val="none" w:sz="0" w:space="0" w:color="auto"/>
      </w:divBdr>
    </w:div>
    <w:div w:id="1012105059">
      <w:bodyDiv w:val="1"/>
      <w:marLeft w:val="0"/>
      <w:marRight w:val="0"/>
      <w:marTop w:val="0"/>
      <w:marBottom w:val="0"/>
      <w:divBdr>
        <w:top w:val="none" w:sz="0" w:space="0" w:color="auto"/>
        <w:left w:val="none" w:sz="0" w:space="0" w:color="auto"/>
        <w:bottom w:val="none" w:sz="0" w:space="0" w:color="auto"/>
        <w:right w:val="none" w:sz="0" w:space="0" w:color="auto"/>
      </w:divBdr>
    </w:div>
    <w:div w:id="1066101889">
      <w:bodyDiv w:val="1"/>
      <w:marLeft w:val="0"/>
      <w:marRight w:val="0"/>
      <w:marTop w:val="0"/>
      <w:marBottom w:val="0"/>
      <w:divBdr>
        <w:top w:val="none" w:sz="0" w:space="0" w:color="auto"/>
        <w:left w:val="none" w:sz="0" w:space="0" w:color="auto"/>
        <w:bottom w:val="none" w:sz="0" w:space="0" w:color="auto"/>
        <w:right w:val="none" w:sz="0" w:space="0" w:color="auto"/>
      </w:divBdr>
    </w:div>
    <w:div w:id="1105923868">
      <w:bodyDiv w:val="1"/>
      <w:marLeft w:val="0"/>
      <w:marRight w:val="0"/>
      <w:marTop w:val="0"/>
      <w:marBottom w:val="0"/>
      <w:divBdr>
        <w:top w:val="none" w:sz="0" w:space="0" w:color="auto"/>
        <w:left w:val="none" w:sz="0" w:space="0" w:color="auto"/>
        <w:bottom w:val="none" w:sz="0" w:space="0" w:color="auto"/>
        <w:right w:val="none" w:sz="0" w:space="0" w:color="auto"/>
      </w:divBdr>
    </w:div>
    <w:div w:id="1280066431">
      <w:bodyDiv w:val="1"/>
      <w:marLeft w:val="0"/>
      <w:marRight w:val="0"/>
      <w:marTop w:val="0"/>
      <w:marBottom w:val="0"/>
      <w:divBdr>
        <w:top w:val="none" w:sz="0" w:space="0" w:color="auto"/>
        <w:left w:val="none" w:sz="0" w:space="0" w:color="auto"/>
        <w:bottom w:val="none" w:sz="0" w:space="0" w:color="auto"/>
        <w:right w:val="none" w:sz="0" w:space="0" w:color="auto"/>
      </w:divBdr>
    </w:div>
    <w:div w:id="1374967427">
      <w:bodyDiv w:val="1"/>
      <w:marLeft w:val="0"/>
      <w:marRight w:val="0"/>
      <w:marTop w:val="0"/>
      <w:marBottom w:val="0"/>
      <w:divBdr>
        <w:top w:val="none" w:sz="0" w:space="0" w:color="auto"/>
        <w:left w:val="none" w:sz="0" w:space="0" w:color="auto"/>
        <w:bottom w:val="none" w:sz="0" w:space="0" w:color="auto"/>
        <w:right w:val="none" w:sz="0" w:space="0" w:color="auto"/>
      </w:divBdr>
    </w:div>
    <w:div w:id="1429808508">
      <w:bodyDiv w:val="1"/>
      <w:marLeft w:val="0"/>
      <w:marRight w:val="0"/>
      <w:marTop w:val="0"/>
      <w:marBottom w:val="0"/>
      <w:divBdr>
        <w:top w:val="none" w:sz="0" w:space="0" w:color="auto"/>
        <w:left w:val="none" w:sz="0" w:space="0" w:color="auto"/>
        <w:bottom w:val="none" w:sz="0" w:space="0" w:color="auto"/>
        <w:right w:val="none" w:sz="0" w:space="0" w:color="auto"/>
      </w:divBdr>
    </w:div>
    <w:div w:id="1447458910">
      <w:bodyDiv w:val="1"/>
      <w:marLeft w:val="0"/>
      <w:marRight w:val="0"/>
      <w:marTop w:val="0"/>
      <w:marBottom w:val="0"/>
      <w:divBdr>
        <w:top w:val="none" w:sz="0" w:space="0" w:color="auto"/>
        <w:left w:val="none" w:sz="0" w:space="0" w:color="auto"/>
        <w:bottom w:val="none" w:sz="0" w:space="0" w:color="auto"/>
        <w:right w:val="none" w:sz="0" w:space="0" w:color="auto"/>
      </w:divBdr>
    </w:div>
    <w:div w:id="1496334832">
      <w:bodyDiv w:val="1"/>
      <w:marLeft w:val="0"/>
      <w:marRight w:val="0"/>
      <w:marTop w:val="0"/>
      <w:marBottom w:val="0"/>
      <w:divBdr>
        <w:top w:val="none" w:sz="0" w:space="0" w:color="auto"/>
        <w:left w:val="none" w:sz="0" w:space="0" w:color="auto"/>
        <w:bottom w:val="none" w:sz="0" w:space="0" w:color="auto"/>
        <w:right w:val="none" w:sz="0" w:space="0" w:color="auto"/>
      </w:divBdr>
    </w:div>
    <w:div w:id="1513567550">
      <w:bodyDiv w:val="1"/>
      <w:marLeft w:val="0"/>
      <w:marRight w:val="0"/>
      <w:marTop w:val="0"/>
      <w:marBottom w:val="0"/>
      <w:divBdr>
        <w:top w:val="none" w:sz="0" w:space="0" w:color="auto"/>
        <w:left w:val="none" w:sz="0" w:space="0" w:color="auto"/>
        <w:bottom w:val="none" w:sz="0" w:space="0" w:color="auto"/>
        <w:right w:val="none" w:sz="0" w:space="0" w:color="auto"/>
      </w:divBdr>
    </w:div>
    <w:div w:id="1547445709">
      <w:bodyDiv w:val="1"/>
      <w:marLeft w:val="0"/>
      <w:marRight w:val="0"/>
      <w:marTop w:val="0"/>
      <w:marBottom w:val="0"/>
      <w:divBdr>
        <w:top w:val="none" w:sz="0" w:space="0" w:color="auto"/>
        <w:left w:val="none" w:sz="0" w:space="0" w:color="auto"/>
        <w:bottom w:val="none" w:sz="0" w:space="0" w:color="auto"/>
        <w:right w:val="none" w:sz="0" w:space="0" w:color="auto"/>
      </w:divBdr>
    </w:div>
    <w:div w:id="1585608803">
      <w:bodyDiv w:val="1"/>
      <w:marLeft w:val="0"/>
      <w:marRight w:val="0"/>
      <w:marTop w:val="0"/>
      <w:marBottom w:val="0"/>
      <w:divBdr>
        <w:top w:val="none" w:sz="0" w:space="0" w:color="auto"/>
        <w:left w:val="none" w:sz="0" w:space="0" w:color="auto"/>
        <w:bottom w:val="none" w:sz="0" w:space="0" w:color="auto"/>
        <w:right w:val="none" w:sz="0" w:space="0" w:color="auto"/>
      </w:divBdr>
    </w:div>
    <w:div w:id="1611666782">
      <w:bodyDiv w:val="1"/>
      <w:marLeft w:val="0"/>
      <w:marRight w:val="0"/>
      <w:marTop w:val="0"/>
      <w:marBottom w:val="0"/>
      <w:divBdr>
        <w:top w:val="none" w:sz="0" w:space="0" w:color="auto"/>
        <w:left w:val="none" w:sz="0" w:space="0" w:color="auto"/>
        <w:bottom w:val="none" w:sz="0" w:space="0" w:color="auto"/>
        <w:right w:val="none" w:sz="0" w:space="0" w:color="auto"/>
      </w:divBdr>
    </w:div>
    <w:div w:id="1651253957">
      <w:bodyDiv w:val="1"/>
      <w:marLeft w:val="0"/>
      <w:marRight w:val="0"/>
      <w:marTop w:val="0"/>
      <w:marBottom w:val="0"/>
      <w:divBdr>
        <w:top w:val="none" w:sz="0" w:space="0" w:color="auto"/>
        <w:left w:val="none" w:sz="0" w:space="0" w:color="auto"/>
        <w:bottom w:val="none" w:sz="0" w:space="0" w:color="auto"/>
        <w:right w:val="none" w:sz="0" w:space="0" w:color="auto"/>
      </w:divBdr>
    </w:div>
    <w:div w:id="1745569853">
      <w:bodyDiv w:val="1"/>
      <w:marLeft w:val="0"/>
      <w:marRight w:val="0"/>
      <w:marTop w:val="0"/>
      <w:marBottom w:val="0"/>
      <w:divBdr>
        <w:top w:val="none" w:sz="0" w:space="0" w:color="auto"/>
        <w:left w:val="none" w:sz="0" w:space="0" w:color="auto"/>
        <w:bottom w:val="none" w:sz="0" w:space="0" w:color="auto"/>
        <w:right w:val="none" w:sz="0" w:space="0" w:color="auto"/>
      </w:divBdr>
    </w:div>
    <w:div w:id="1793790415">
      <w:bodyDiv w:val="1"/>
      <w:marLeft w:val="0"/>
      <w:marRight w:val="0"/>
      <w:marTop w:val="0"/>
      <w:marBottom w:val="0"/>
      <w:divBdr>
        <w:top w:val="none" w:sz="0" w:space="0" w:color="auto"/>
        <w:left w:val="none" w:sz="0" w:space="0" w:color="auto"/>
        <w:bottom w:val="none" w:sz="0" w:space="0" w:color="auto"/>
        <w:right w:val="none" w:sz="0" w:space="0" w:color="auto"/>
      </w:divBdr>
    </w:div>
    <w:div w:id="1816725103">
      <w:bodyDiv w:val="1"/>
      <w:marLeft w:val="0"/>
      <w:marRight w:val="0"/>
      <w:marTop w:val="0"/>
      <w:marBottom w:val="0"/>
      <w:divBdr>
        <w:top w:val="none" w:sz="0" w:space="0" w:color="auto"/>
        <w:left w:val="none" w:sz="0" w:space="0" w:color="auto"/>
        <w:bottom w:val="none" w:sz="0" w:space="0" w:color="auto"/>
        <w:right w:val="none" w:sz="0" w:space="0" w:color="auto"/>
      </w:divBdr>
    </w:div>
    <w:div w:id="1836411684">
      <w:bodyDiv w:val="1"/>
      <w:marLeft w:val="0"/>
      <w:marRight w:val="0"/>
      <w:marTop w:val="0"/>
      <w:marBottom w:val="0"/>
      <w:divBdr>
        <w:top w:val="none" w:sz="0" w:space="0" w:color="auto"/>
        <w:left w:val="none" w:sz="0" w:space="0" w:color="auto"/>
        <w:bottom w:val="none" w:sz="0" w:space="0" w:color="auto"/>
        <w:right w:val="none" w:sz="0" w:space="0" w:color="auto"/>
      </w:divBdr>
    </w:div>
    <w:div w:id="2048217105">
      <w:bodyDiv w:val="1"/>
      <w:marLeft w:val="0"/>
      <w:marRight w:val="0"/>
      <w:marTop w:val="0"/>
      <w:marBottom w:val="0"/>
      <w:divBdr>
        <w:top w:val="none" w:sz="0" w:space="0" w:color="auto"/>
        <w:left w:val="none" w:sz="0" w:space="0" w:color="auto"/>
        <w:bottom w:val="none" w:sz="0" w:space="0" w:color="auto"/>
        <w:right w:val="none" w:sz="0" w:space="0" w:color="auto"/>
      </w:divBdr>
    </w:div>
    <w:div w:id="2093159564">
      <w:bodyDiv w:val="1"/>
      <w:marLeft w:val="0"/>
      <w:marRight w:val="0"/>
      <w:marTop w:val="0"/>
      <w:marBottom w:val="0"/>
      <w:divBdr>
        <w:top w:val="none" w:sz="0" w:space="0" w:color="auto"/>
        <w:left w:val="none" w:sz="0" w:space="0" w:color="auto"/>
        <w:bottom w:val="none" w:sz="0" w:space="0" w:color="auto"/>
        <w:right w:val="none" w:sz="0" w:space="0" w:color="auto"/>
      </w:divBdr>
    </w:div>
    <w:div w:id="2139448229">
      <w:bodyDiv w:val="1"/>
      <w:marLeft w:val="0"/>
      <w:marRight w:val="0"/>
      <w:marTop w:val="0"/>
      <w:marBottom w:val="0"/>
      <w:divBdr>
        <w:top w:val="none" w:sz="0" w:space="0" w:color="auto"/>
        <w:left w:val="none" w:sz="0" w:space="0" w:color="auto"/>
        <w:bottom w:val="none" w:sz="0" w:space="0" w:color="auto"/>
        <w:right w:val="none" w:sz="0" w:space="0" w:color="auto"/>
      </w:divBdr>
    </w:div>
    <w:div w:id="2144347020">
      <w:bodyDiv w:val="1"/>
      <w:marLeft w:val="0"/>
      <w:marRight w:val="0"/>
      <w:marTop w:val="0"/>
      <w:marBottom w:val="0"/>
      <w:divBdr>
        <w:top w:val="none" w:sz="0" w:space="0" w:color="auto"/>
        <w:left w:val="none" w:sz="0" w:space="0" w:color="auto"/>
        <w:bottom w:val="none" w:sz="0" w:space="0" w:color="auto"/>
        <w:right w:val="none" w:sz="0" w:space="0" w:color="auto"/>
      </w:divBdr>
      <w:divsChild>
        <w:div w:id="1051878676">
          <w:marLeft w:val="0"/>
          <w:marRight w:val="0"/>
          <w:marTop w:val="0"/>
          <w:marBottom w:val="0"/>
          <w:divBdr>
            <w:top w:val="none" w:sz="0" w:space="0" w:color="auto"/>
            <w:left w:val="none" w:sz="0" w:space="0" w:color="auto"/>
            <w:bottom w:val="none" w:sz="0" w:space="0" w:color="auto"/>
            <w:right w:val="none" w:sz="0" w:space="0" w:color="auto"/>
          </w:divBdr>
          <w:divsChild>
            <w:div w:id="620839485">
              <w:marLeft w:val="0"/>
              <w:marRight w:val="0"/>
              <w:marTop w:val="0"/>
              <w:marBottom w:val="0"/>
              <w:divBdr>
                <w:top w:val="none" w:sz="0" w:space="0" w:color="auto"/>
                <w:left w:val="none" w:sz="0" w:space="0" w:color="auto"/>
                <w:bottom w:val="none" w:sz="0" w:space="0" w:color="auto"/>
                <w:right w:val="none" w:sz="0" w:space="0" w:color="auto"/>
              </w:divBdr>
              <w:divsChild>
                <w:div w:id="963077221">
                  <w:marLeft w:val="0"/>
                  <w:marRight w:val="0"/>
                  <w:marTop w:val="0"/>
                  <w:marBottom w:val="0"/>
                  <w:divBdr>
                    <w:top w:val="none" w:sz="0" w:space="0" w:color="auto"/>
                    <w:left w:val="none" w:sz="0" w:space="0" w:color="auto"/>
                    <w:bottom w:val="none" w:sz="0" w:space="0" w:color="auto"/>
                    <w:right w:val="none" w:sz="0" w:space="0" w:color="auto"/>
                  </w:divBdr>
                  <w:divsChild>
                    <w:div w:id="716197731">
                      <w:marLeft w:val="0"/>
                      <w:marRight w:val="0"/>
                      <w:marTop w:val="0"/>
                      <w:marBottom w:val="0"/>
                      <w:divBdr>
                        <w:top w:val="none" w:sz="0" w:space="0" w:color="auto"/>
                        <w:left w:val="none" w:sz="0" w:space="0" w:color="auto"/>
                        <w:bottom w:val="none" w:sz="0" w:space="0" w:color="auto"/>
                        <w:right w:val="none" w:sz="0" w:space="0" w:color="auto"/>
                      </w:divBdr>
                      <w:divsChild>
                        <w:div w:id="948506503">
                          <w:marLeft w:val="0"/>
                          <w:marRight w:val="0"/>
                          <w:marTop w:val="0"/>
                          <w:marBottom w:val="0"/>
                          <w:divBdr>
                            <w:top w:val="none" w:sz="0" w:space="0" w:color="auto"/>
                            <w:left w:val="none" w:sz="0" w:space="0" w:color="auto"/>
                            <w:bottom w:val="none" w:sz="0" w:space="0" w:color="auto"/>
                            <w:right w:val="none" w:sz="0" w:space="0" w:color="auto"/>
                          </w:divBdr>
                          <w:divsChild>
                            <w:div w:id="662781961">
                              <w:marLeft w:val="0"/>
                              <w:marRight w:val="0"/>
                              <w:marTop w:val="0"/>
                              <w:marBottom w:val="0"/>
                              <w:divBdr>
                                <w:top w:val="none" w:sz="0" w:space="0" w:color="auto"/>
                                <w:left w:val="none" w:sz="0" w:space="0" w:color="auto"/>
                                <w:bottom w:val="none" w:sz="0" w:space="0" w:color="auto"/>
                                <w:right w:val="none" w:sz="0" w:space="0" w:color="auto"/>
                              </w:divBdr>
                              <w:divsChild>
                                <w:div w:id="1405685315">
                                  <w:marLeft w:val="0"/>
                                  <w:marRight w:val="0"/>
                                  <w:marTop w:val="0"/>
                                  <w:marBottom w:val="0"/>
                                  <w:divBdr>
                                    <w:top w:val="none" w:sz="0" w:space="0" w:color="auto"/>
                                    <w:left w:val="none" w:sz="0" w:space="0" w:color="auto"/>
                                    <w:bottom w:val="none" w:sz="0" w:space="0" w:color="auto"/>
                                    <w:right w:val="none" w:sz="0" w:space="0" w:color="auto"/>
                                  </w:divBdr>
                                  <w:divsChild>
                                    <w:div w:id="1158578124">
                                      <w:marLeft w:val="0"/>
                                      <w:marRight w:val="0"/>
                                      <w:marTop w:val="0"/>
                                      <w:marBottom w:val="0"/>
                                      <w:divBdr>
                                        <w:top w:val="none" w:sz="0" w:space="0" w:color="auto"/>
                                        <w:left w:val="none" w:sz="0" w:space="0" w:color="auto"/>
                                        <w:bottom w:val="none" w:sz="0" w:space="0" w:color="auto"/>
                                        <w:right w:val="none" w:sz="0" w:space="0" w:color="auto"/>
                                      </w:divBdr>
                                      <w:divsChild>
                                        <w:div w:id="297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9077">
          <w:marLeft w:val="0"/>
          <w:marRight w:val="0"/>
          <w:marTop w:val="0"/>
          <w:marBottom w:val="0"/>
          <w:divBdr>
            <w:top w:val="none" w:sz="0" w:space="0" w:color="auto"/>
            <w:left w:val="none" w:sz="0" w:space="0" w:color="auto"/>
            <w:bottom w:val="none" w:sz="0" w:space="0" w:color="auto"/>
            <w:right w:val="none" w:sz="0" w:space="0" w:color="auto"/>
          </w:divBdr>
          <w:divsChild>
            <w:div w:id="1353188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blow@equalityhumanright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lityhumanright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s://www.equalityhumanrights.com/en/publication-download/housing-and-disabled-people-britains-hidden-crisis" TargetMode="External"/><Relationship Id="rId21" Type="http://schemas.openxmlformats.org/officeDocument/2006/relationships/hyperlink" Target="https://docstore.ohchr.org/SelfServices/FilesHandler.ashx?enc=6QkG1d%2fPPRiCAqhKb7yhsnbHatvuFkZ%2bt93Y3D%2baa2pjFYzWLBu0vA%2bBr7QovZhbuyqzjDN0plweYI46WXrJJ6aB3Mx4y%2fspT%2bQrY5K2mKse5zjo%2bfvBDVu%2b42R9iK1p" TargetMode="External"/><Relationship Id="rId42" Type="http://schemas.openxmlformats.org/officeDocument/2006/relationships/hyperlink" Target="https://files.digital.nhs.uk/99/3916C8/ment-heal-act-stat-eng-2019-20-summ-rep%20v1.1.pdf" TargetMode="External"/><Relationship Id="rId47" Type="http://schemas.openxmlformats.org/officeDocument/2006/relationships/hyperlink" Target="https://digital.nhs.uk/data-and-information/publications/statistical/learning-disability-services-statistics/at-december-2020-mhsds-october-2020-final" TargetMode="External"/><Relationship Id="rId63" Type="http://schemas.openxmlformats.org/officeDocument/2006/relationships/hyperlink" Target="https://tbinternet.ohchr.org/_layouts/15/treatybodyexternal/Download.aspx?symbolno=CRPD%2fC%2fGBR%2fCO%2f1&amp;Lang=en" TargetMode="External"/><Relationship Id="rId68" Type="http://schemas.openxmlformats.org/officeDocument/2006/relationships/hyperlink" Target="https://www.equalityhumanrights.com/sites/default/files/recruitment-of-workers-into-low-paid-occupations-and-industries.pdf" TargetMode="External"/><Relationship Id="rId84" Type="http://schemas.openxmlformats.org/officeDocument/2006/relationships/hyperlink" Target="https://www.equalityhumanrights.com/sites/default/files/consultation-response-on-post-implementation-review-of-part-2-laspo-7-september-2018.pdf" TargetMode="External"/><Relationship Id="rId89" Type="http://schemas.openxmlformats.org/officeDocument/2006/relationships/hyperlink" Target="https://www.kingsfund.org.uk/sites/default/files/2020-05/Social%20care%20360%202020%20PDF_0.pdf" TargetMode="External"/><Relationship Id="rId112" Type="http://schemas.openxmlformats.org/officeDocument/2006/relationships/hyperlink" Target="https://assets.publishing.service.gov.uk/government/uploads/system/uploads/attachment_data/file/692771/family-resources-survey-2016-17.pdf" TargetMode="External"/><Relationship Id="rId2" Type="http://schemas.openxmlformats.org/officeDocument/2006/relationships/hyperlink" Target="https://www.equalityhumanrights.com/en/publication-download/being-disabled-britain-journey-less-equal" TargetMode="External"/><Relationship Id="rId16" Type="http://schemas.openxmlformats.org/officeDocument/2006/relationships/hyperlink" Target="https://www.gov.uk/government/publications/covid-19-deaths-of-people-with-learning-disabilities" TargetMode="External"/><Relationship Id="rId29" Type="http://schemas.openxmlformats.org/officeDocument/2006/relationships/hyperlink" Target="https://www.equalityhumanrights.com/en/legal-responses/consultation-responses" TargetMode="External"/><Relationship Id="rId107" Type="http://schemas.openxmlformats.org/officeDocument/2006/relationships/hyperlink" Target="https://www.equalityhumanrights.com/en/publication-download/public-sector-equality-duty-assessment-hostile-environment-policies" TargetMode="External"/><Relationship Id="rId11" Type="http://schemas.openxmlformats.org/officeDocument/2006/relationships/hyperlink" Target="https://tbinternet.ohchr.org/_layouts/15/treatybodyexternal/Download.aspx?symbolno=CRPD/C/GC/5&amp;Lang=en" TargetMode="External"/><Relationship Id="rId24" Type="http://schemas.openxmlformats.org/officeDocument/2006/relationships/hyperlink" Target="https://www.equalityhumanrights.com/en/publication-download/housing-and-disabled-people-britains-hidden-crisis" TargetMode="External"/><Relationship Id="rId32" Type="http://schemas.openxmlformats.org/officeDocument/2006/relationships/hyperlink" Target="https://www.gov.uk/government/consultations/planning-for-the-future" TargetMode="External"/><Relationship Id="rId37" Type="http://schemas.openxmlformats.org/officeDocument/2006/relationships/hyperlink" Target="https://eur-lex.europa.eu/legal-content/EN/TXT/?uri=CELEX%3A32019L0882" TargetMode="External"/><Relationship Id="rId40" Type="http://schemas.openxmlformats.org/officeDocument/2006/relationships/hyperlink" Target="https://tbinternet.ohchr.org/_layouts/15/treatybodyexternal/Download.aspx?symbolno=CRPD/C/GC/2&amp;Lang=en" TargetMode="External"/><Relationship Id="rId45" Type="http://schemas.openxmlformats.org/officeDocument/2006/relationships/hyperlink" Target="https://equalityhumanrights.com/en/our-work/news/health-secretary-faces-legal-challenge-failing-patients-learning-disabilities-and" TargetMode="External"/><Relationship Id="rId53" Type="http://schemas.openxmlformats.org/officeDocument/2006/relationships/hyperlink" Target="https://www.gov.uk/government/consultations/reforming-the-mental-health-act" TargetMode="External"/><Relationship Id="rId58" Type="http://schemas.openxmlformats.org/officeDocument/2006/relationships/hyperlink" Target="https://explore-education-statistics.service.gov.uk/find-statistics/special-educational-needs-in-england" TargetMode="External"/><Relationship Id="rId66" Type="http://schemas.openxmlformats.org/officeDocument/2006/relationships/hyperlink" Target="https://www.ons.gov.uk/employmentandlabourmarket/peopleinwork/employmentandemployeetypes/datasets/labourmarketstatusofdisabledpeoplea08" TargetMode="External"/><Relationship Id="rId74" Type="http://schemas.openxmlformats.org/officeDocument/2006/relationships/hyperlink" Target="https://www.equalityhumanrights.com/en/publication-download/inclusive-justice-system-designed-all" TargetMode="External"/><Relationship Id="rId79" Type="http://schemas.openxmlformats.org/officeDocument/2006/relationships/hyperlink" Target="http://www.prisonreformtrust.org.uk/Portals/0/Documents/No%20One%20Knows%20report-2.pdf" TargetMode="External"/><Relationship Id="rId87" Type="http://schemas.openxmlformats.org/officeDocument/2006/relationships/hyperlink" Target="https://www.equalityhumanrights.com/sites/default/files/parliamentary_breifing_specialist_services_for_survivors_of_domestic_abuse.docx" TargetMode="External"/><Relationship Id="rId102" Type="http://schemas.openxmlformats.org/officeDocument/2006/relationships/hyperlink" Target="https://www.equalityhumanrights.com/en/advice-and-guidance/public-sector-equality-duty" TargetMode="External"/><Relationship Id="rId110" Type="http://schemas.openxmlformats.org/officeDocument/2006/relationships/hyperlink" Target="https://www.disabilityrightsuk.org/enablefund" TargetMode="External"/><Relationship Id="rId5" Type="http://schemas.openxmlformats.org/officeDocument/2006/relationships/hyperlink" Target="https://questions-statements.parliament.uk/written-statements/detail/2020-11-10/HLWS556" TargetMode="External"/><Relationship Id="rId61" Type="http://schemas.openxmlformats.org/officeDocument/2006/relationships/hyperlink" Target="https://publications.parliament.uk/pa/cm201919/cmselect/cmeduc/20/20.pdf" TargetMode="External"/><Relationship Id="rId82" Type="http://schemas.openxmlformats.org/officeDocument/2006/relationships/hyperlink" Target="https://www.equalityhumanrights.com/sites/default/files/access-to-legal-aid-for-discrimination-cases-our-legal-aid-inquiry.pdf" TargetMode="External"/><Relationship Id="rId90" Type="http://schemas.openxmlformats.org/officeDocument/2006/relationships/hyperlink" Target="https://www.cqc.org.uk/sites/default/files/20191015b_stateofcare1819_fullreport.pdf" TargetMode="External"/><Relationship Id="rId95" Type="http://schemas.openxmlformats.org/officeDocument/2006/relationships/hyperlink" Target="https://www.equalityhumanrights.com/en/publication-download/cumulative-impact-tax-and-welfare-reforms" TargetMode="External"/><Relationship Id="rId19" Type="http://schemas.openxmlformats.org/officeDocument/2006/relationships/hyperlink" Target="https://committees.parliament.uk/publications/2710/documents/27010/default/" TargetMode="External"/><Relationship Id="rId14" Type="http://schemas.openxmlformats.org/officeDocument/2006/relationships/hyperlink" Target="https://humanrightstracker.com/en/progress-assessment/independent-living-uk-government-assessment/" TargetMode="External"/><Relationship Id="rId22" Type="http://schemas.openxmlformats.org/officeDocument/2006/relationships/hyperlink" Target="https://tbinternet.ohchr.org/_layouts/15/treatybodyexternal/Download.aspx?symbolno=CRPD/C/GBR/CO/1&amp;Lang=En" TargetMode="External"/><Relationship Id="rId27" Type="http://schemas.openxmlformats.org/officeDocument/2006/relationships/hyperlink" Target="https://www.equalityhumanrights.com/en/publication-download/housing-and-disabled-people-britains-hidden-crisis" TargetMode="External"/><Relationship Id="rId30" Type="http://schemas.openxmlformats.org/officeDocument/2006/relationships/hyperlink" Target="https://www.gov.uk/government/consultations/raising-accessibility-standards-for-new-homes" TargetMode="External"/><Relationship Id="rId35" Type="http://schemas.openxmlformats.org/officeDocument/2006/relationships/hyperlink" Target="https://www.scope.org.uk/campaigns/travel-fair/" TargetMode="External"/><Relationship Id="rId43" Type="http://schemas.openxmlformats.org/officeDocument/2006/relationships/hyperlink" Target="https://assets.publishing.service.gov.uk/government/uploads/system/uploads/attachment_data/file/778897/Modernising_the_Mental_Health_Act_-_increasing_choice__reducing_compulsion.pdf" TargetMode="External"/><Relationship Id="rId48" Type="http://schemas.openxmlformats.org/officeDocument/2006/relationships/hyperlink" Target="https://www.england.nhs.uk/wp-content/uploads/2015/10/ld-nat-imp-plan-oct15.pdf" TargetMode="External"/><Relationship Id="rId56" Type="http://schemas.openxmlformats.org/officeDocument/2006/relationships/hyperlink" Target="https://explore-education-statistics.service.gov.uk/find-statistics/permanent-and-fixed-period-exclusions-in-england" TargetMode="External"/><Relationship Id="rId64" Type="http://schemas.openxmlformats.org/officeDocument/2006/relationships/hyperlink" Target="https://tbinternet.ohchr.org/_layouts/15/treatybodyexternal/Download.aspx?symbolno=CRPD/C/GC/4&amp;Lang=en" TargetMode="External"/><Relationship Id="rId69" Type="http://schemas.openxmlformats.org/officeDocument/2006/relationships/hyperlink" Target="https://www.ons.gov.uk/peoplepopulationandcommunity/healthandsocialcare/disability/articles/disabilitypaygapsintheuk/2018" TargetMode="External"/><Relationship Id="rId77" Type="http://schemas.openxmlformats.org/officeDocument/2006/relationships/hyperlink" Target="https://www.equalityhumanrights.com/sites/default/files/equality_and_human_rights_commission_how_coronavirus_has_affected_equality_and_human_rights_2020.pdf" TargetMode="External"/><Relationship Id="rId100" Type="http://schemas.openxmlformats.org/officeDocument/2006/relationships/hyperlink" Target="https://publications.parliament.uk/pa/jt201919/jtselect/jtrights/121/121.pdf" TargetMode="External"/><Relationship Id="rId105" Type="http://schemas.openxmlformats.org/officeDocument/2006/relationships/hyperlink" Target="https://publications.parliament.uk/pa/cm201719/cmselect/cmwomeq/1470/1470.pdf" TargetMode="External"/><Relationship Id="rId8" Type="http://schemas.openxmlformats.org/officeDocument/2006/relationships/hyperlink" Target="https://tbinternet.ohchr.org/_layouts/15/treatybodyexternal/Download.aspx?symbolno=CRPD%2fC%2fGBR%2fCO%2f1&amp;Lang=en" TargetMode="External"/><Relationship Id="rId51" Type="http://schemas.openxmlformats.org/officeDocument/2006/relationships/hyperlink" Target="https://www.cqc.org.uk/publications/themed-work/rssreview" TargetMode="External"/><Relationship Id="rId72" Type="http://schemas.openxmlformats.org/officeDocument/2006/relationships/hyperlink" Target="https://wbg.org.uk/analysis/reports/disabled-women-and-covid-19/" TargetMode="External"/><Relationship Id="rId80" Type="http://schemas.openxmlformats.org/officeDocument/2006/relationships/hyperlink" Target="http://www.prisonreformtrust.org.uk/Portals/0/Documents/PAVA/Use%20of%20Force%20Equality%20Analysis.pdf" TargetMode="External"/><Relationship Id="rId85" Type="http://schemas.openxmlformats.org/officeDocument/2006/relationships/hyperlink" Target="https://www.equalityhumanrights.com/sites/default/files/83264_lc_response_to_ehrc_inclusive_justice.pdf" TargetMode="External"/><Relationship Id="rId93" Type="http://schemas.openxmlformats.org/officeDocument/2006/relationships/hyperlink" Target="https://www.equalityhumanrights.com/sites/default/files/parliamentary_briefing_equality_and_human_rights_in_residential_care_coronavirus.docx" TargetMode="External"/><Relationship Id="rId98" Type="http://schemas.openxmlformats.org/officeDocument/2006/relationships/hyperlink" Target="https://www.ons.gov.uk/peoplepopulationandcommunity/healthandsocialcare/disability/articles/coronavirusandthesocialimpactsondisabledpeopleingreatbritain/july2020" TargetMode="External"/><Relationship Id="rId3" Type="http://schemas.openxmlformats.org/officeDocument/2006/relationships/hyperlink" Target="https://www.equalityhumanrights.com/en/publication-download/britain-fairer-2018" TargetMode="External"/><Relationship Id="rId12" Type="http://schemas.openxmlformats.org/officeDocument/2006/relationships/hyperlink" Target="https://www.equalityhumanrights.com/sites/default/files/ehrc_submission_to_jchr_inquiry_-_proposed_legal_model_for_incorporaion_of_the_right_to_independent_living.docx" TargetMode="External"/><Relationship Id="rId17" Type="http://schemas.openxmlformats.org/officeDocument/2006/relationships/hyperlink" Target="https://www.equalityhumanrights.com/sites/default/files/consultation_response_wec_sub-inquiry_coronavirus_disability_and_access_to_services.docx" TargetMode="External"/><Relationship Id="rId25" Type="http://schemas.openxmlformats.org/officeDocument/2006/relationships/hyperlink" Target="https://www.ageing-better.org.uk/news/housing-made-everyone-home-new-coalition-formed-tackle-lack-suitable-housing" TargetMode="External"/><Relationship Id="rId33" Type="http://schemas.openxmlformats.org/officeDocument/2006/relationships/hyperlink" Target="https://www.ciht.org.uk/knowledge-resource-centre/resources/revising-manual-for-streets/" TargetMode="External"/><Relationship Id="rId38" Type="http://schemas.openxmlformats.org/officeDocument/2006/relationships/hyperlink" Target="https://www.ons.gov.uk/peoplepopulationandcommunity/householdcharacteristics/homeinternetandsocialmediausage/articles/exploringtheuksdigitaldivide/2019-03-04" TargetMode="External"/><Relationship Id="rId46" Type="http://schemas.openxmlformats.org/officeDocument/2006/relationships/hyperlink" Target="https://www.england.nhs.uk/wp-content/uploads/2015/10/ld-nat-imp-plan-oct15.pdf" TargetMode="External"/><Relationship Id="rId59" Type="http://schemas.openxmlformats.org/officeDocument/2006/relationships/hyperlink" Target="https://www.gov.uk/government/news/thousands-of-places-created-in-new-special-free-schools--2" TargetMode="External"/><Relationship Id="rId67" Type="http://schemas.openxmlformats.org/officeDocument/2006/relationships/hyperlink" Target="file:///C:\Users\kjones\Downloads\CBP-7540%20(2).pdf" TargetMode="External"/><Relationship Id="rId103" Type="http://schemas.openxmlformats.org/officeDocument/2006/relationships/hyperlink" Target="https://www.equalityhumanrights.com/en/advice-and-guidance/public-sector-equality-duty" TargetMode="External"/><Relationship Id="rId108" Type="http://schemas.openxmlformats.org/officeDocument/2006/relationships/hyperlink" Target="https://www.equalityhumanrights.com/en/publication-download/diversity-candidates-and-elected-officials-great-britain" TargetMode="External"/><Relationship Id="rId20" Type="http://schemas.openxmlformats.org/officeDocument/2006/relationships/hyperlink" Target="https://www.gov.uk/government/news/a-national-strategy-for-disabled-people-to-remove-barriers-and-increase-participation" TargetMode="External"/><Relationship Id="rId41" Type="http://schemas.openxmlformats.org/officeDocument/2006/relationships/hyperlink" Target="https://assets.publishing.service.gov.uk/government/uploads/system/uploads/attachment_data/file/778897/Modernising_the_Mental_Health_Act_-_increasing_choice__reducing_compulsion.pdf" TargetMode="External"/><Relationship Id="rId54" Type="http://schemas.openxmlformats.org/officeDocument/2006/relationships/hyperlink" Target="https://www.equalityhumanrights.com/en/publication-download/human-rights-framework-restraint" TargetMode="External"/><Relationship Id="rId62" Type="http://schemas.openxmlformats.org/officeDocument/2006/relationships/hyperlink" Target="https://tbinternet.ohchr.org/_layouts/15/treatybodyexternal/Download.aspx?symbolno=CRPD%2fC%2fGBR%2fQ%2f1%2fAdd.1&amp;Lang=en" TargetMode="External"/><Relationship Id="rId70" Type="http://schemas.openxmlformats.org/officeDocument/2006/relationships/hyperlink" Target="https://digital.nhs.uk/data-and-information/publications/statistical/adult-social-care-outcomes-framework-ascof/measures-from-the-adult-social-care-outcomes-framework-england-2019-20" TargetMode="External"/><Relationship Id="rId75" Type="http://schemas.openxmlformats.org/officeDocument/2006/relationships/hyperlink" Target="https://www.equalityhumanrights.com/sites/default/files/reponse_to_the_consultation_on_the_strategy_to_transform_the_courts_and_tribunal_estate.pdf" TargetMode="External"/><Relationship Id="rId83" Type="http://schemas.openxmlformats.org/officeDocument/2006/relationships/hyperlink" Target="https://www.equalityhumanrights.com/sites/default/files/consultation-response-on-post-implementation-review-of-laspo-september-2018.doc" TargetMode="External"/><Relationship Id="rId88" Type="http://schemas.openxmlformats.org/officeDocument/2006/relationships/hyperlink" Target="http://www.prisonreformtrust.org.uk/Portals/0/Documents/PAVA/Use%20of%20Force%20Equality%20Analysis.pdf" TargetMode="External"/><Relationship Id="rId91" Type="http://schemas.openxmlformats.org/officeDocument/2006/relationships/hyperlink" Target="https://www.kingsfund.org.uk/sites/default/files/2020-05/Social%20care%20360%202020%20PDF_0.pdf" TargetMode="External"/><Relationship Id="rId96" Type="http://schemas.openxmlformats.org/officeDocument/2006/relationships/hyperlink" Target="https://www.equalityhumanrights.com/sites/default/files/equality_and_human_rights_commission_how_coronavirus_has_affected_equality_and_human_rights_2020.pdf" TargetMode="External"/><Relationship Id="rId111" Type="http://schemas.openxmlformats.org/officeDocument/2006/relationships/hyperlink" Target="https://39h2q54dv7u74bwyae2bp396-wpengine.netdna-ssl.com/wp-content/uploads/2020/12/OCPA-19-20-Annual-report-final-26-11-2020.pdf" TargetMode="External"/><Relationship Id="rId1" Type="http://schemas.openxmlformats.org/officeDocument/2006/relationships/hyperlink" Target="https://www.gov.uk/government/news/a-national-strategy-for-disabled-people-to-remove-barriers-and-increase-participation" TargetMode="External"/><Relationship Id="rId6" Type="http://schemas.openxmlformats.org/officeDocument/2006/relationships/hyperlink" Target="https://www.ohchr.org/en/professionalinterest/pages/cescr.aspx" TargetMode="External"/><Relationship Id="rId15" Type="http://schemas.openxmlformats.org/officeDocument/2006/relationships/hyperlink" Target="https://www.ons.gov.uk/releases/coronaviruscovid19relateddeathsbydisabilitystatusenglandandwales2marchto3july2020" TargetMode="External"/><Relationship Id="rId23" Type="http://schemas.openxmlformats.org/officeDocument/2006/relationships/hyperlink" Target="https://docstore.ohchr.org/SelfServices/FilesHandler.ashx?enc=6QkG1d%2fPPRiCAqhKb7yhsnbHatvuFkZ%2bt93Y3D%2baa2pjFYzWLBu0vA%2bBr7QovZhbuyqzjDN0plweYI46WXrJJ6aB3Mx4y%2fspT%2bQrY5K2mKse5zjo%2bfvBDVu%2b42R9iK1p" TargetMode="External"/><Relationship Id="rId28" Type="http://schemas.openxmlformats.org/officeDocument/2006/relationships/hyperlink" Target="https://www.gov.uk/government/consultations/raising-accessibility-standards-for-new-homes" TargetMode="External"/><Relationship Id="rId36" Type="http://schemas.openxmlformats.org/officeDocument/2006/relationships/hyperlink" Target="https://tbinternet.ohchr.org/_layouts/15/treatybodyexternal/Download.aspx?symbolno=CRPD/C/GC/2&amp;Lang=en" TargetMode="External"/><Relationship Id="rId49" Type="http://schemas.openxmlformats.org/officeDocument/2006/relationships/hyperlink" Target="https://digital.nhs.uk/data-and-information/publications/statistical/learning-disability-services-statistics/at-december-2020-mhsds-october-2020-final" TargetMode="External"/><Relationship Id="rId57" Type="http://schemas.openxmlformats.org/officeDocument/2006/relationships/hyperlink" Target="https://www.bbc.co.uk/news/uk-39530915" TargetMode="External"/><Relationship Id="rId106" Type="http://schemas.openxmlformats.org/officeDocument/2006/relationships/hyperlink" Target="https://committees.parliament.uk/publications/3376/documents/32359/default/" TargetMode="External"/><Relationship Id="rId10" Type="http://schemas.openxmlformats.org/officeDocument/2006/relationships/hyperlink" Target="https://tbinternet.ohchr.org/_layouts/15/treatybodyexternal/Download.aspx?symbolno=CRPD/C/GC/5&amp;Lang=en" TargetMode="External"/><Relationship Id="rId31" Type="http://schemas.openxmlformats.org/officeDocument/2006/relationships/hyperlink" Target="https://www.equalityhumanrights.com/en/legal-responses/consultation-responses" TargetMode="External"/><Relationship Id="rId44" Type="http://schemas.openxmlformats.org/officeDocument/2006/relationships/hyperlink" Target="https://www.cqc.org.uk/sites/default/files/20201127_mhareport1920_report.pdf" TargetMode="External"/><Relationship Id="rId52" Type="http://schemas.openxmlformats.org/officeDocument/2006/relationships/hyperlink" Target="https://digital.nhs.uk/data-and-information/publications/statistical/mental-health-bulletin/2019-20-annual-report" TargetMode="External"/><Relationship Id="rId60" Type="http://schemas.openxmlformats.org/officeDocument/2006/relationships/hyperlink" Target="https://www.gov.uk/government/publications/exploring-moving-to-home-education-in-secondary-schools" TargetMode="External"/><Relationship Id="rId65" Type="http://schemas.openxmlformats.org/officeDocument/2006/relationships/hyperlink" Target="https://www.equalityhumanrights.com/en/inquiries-and-investigations/inquiry-how-schools-are-monitoring-use-restraint" TargetMode="External"/><Relationship Id="rId73" Type="http://schemas.openxmlformats.org/officeDocument/2006/relationships/hyperlink" Target="https://www.equalityhumanrights.com/en/publication-download/britain-fairer-2018" TargetMode="External"/><Relationship Id="rId78" Type="http://schemas.openxmlformats.org/officeDocument/2006/relationships/hyperlink" Target="https://www.nice.org.uk/guidance/ng66/documents/mental-health-of-adults-in-contact-with-the-criminal-justice-system-final-scope2" TargetMode="External"/><Relationship Id="rId81" Type="http://schemas.openxmlformats.org/officeDocument/2006/relationships/hyperlink" Target="https://legal.equalityhumanrights.com/en/case/preventing-unlawful-use-pava-spray-prisons" TargetMode="External"/><Relationship Id="rId86" Type="http://schemas.openxmlformats.org/officeDocument/2006/relationships/hyperlink" Target="https://www.gov.uk/government/consultations/violence-against-women-and-girls-vawg-call-for-evidence" TargetMode="External"/><Relationship Id="rId94" Type="http://schemas.openxmlformats.org/officeDocument/2006/relationships/hyperlink" Target="https://www.jrf.org.uk/report/uk-poverty-2019-20" TargetMode="External"/><Relationship Id="rId99" Type="http://schemas.openxmlformats.org/officeDocument/2006/relationships/hyperlink" Target="https://www.equalityhumanrights.com/sites/default/files/ehrc_submission_to_jchr_inquiry_-_proposed_legal_model_for_incorporaion_of_the_right_to_independent_living.docx" TargetMode="External"/><Relationship Id="rId101" Type="http://schemas.openxmlformats.org/officeDocument/2006/relationships/hyperlink" Target="https://www.equalityhumanrights.com/sites/default/files/ehrc_submission_to_jchr_inquiry_-_proposed_legal_model_for_incorporaion_of_the_right_to_independent_living.docx" TargetMode="External"/><Relationship Id="rId4" Type="http://schemas.openxmlformats.org/officeDocument/2006/relationships/hyperlink" Target="https://www.equalityhumanrights.com/en/publication-download/how-coronavirus-has-affected-equality-and-human-rights" TargetMode="External"/><Relationship Id="rId9" Type="http://schemas.openxmlformats.org/officeDocument/2006/relationships/hyperlink" Target="https://docstore.ohchr.org/SelfServices/FilesHandler.ashx?enc=6QkG1d%2fPPRiCAqhKb7yhsnbHatvuFkZ%2bt93Y3D%2baa2pjFYzWLBu0vA%2bBr7QovZhbuyqzjDN0plweYI46WXrJJ6aB3Mx4y%2fspT%2bQrY5K2mKse5zjo%2bfvBDVu%2b42R9iK1p" TargetMode="External"/><Relationship Id="rId13" Type="http://schemas.openxmlformats.org/officeDocument/2006/relationships/hyperlink" Target="https://www.equalityhumanrights.com/sites/default/files/consultation_response_jchr_social_care.docx" TargetMode="External"/><Relationship Id="rId18" Type="http://schemas.openxmlformats.org/officeDocument/2006/relationships/hyperlink" Target="https://www.equalityhumanrights.com/en/publication-download/how-coronavirus-has-affected-equality-and-human-rights" TargetMode="External"/><Relationship Id="rId39" Type="http://schemas.openxmlformats.org/officeDocument/2006/relationships/hyperlink" Target="https://committees.parliament.uk/work/320/unequal-impact-coronavirus-disability-and-access-to-services/publications/" TargetMode="External"/><Relationship Id="rId109" Type="http://schemas.openxmlformats.org/officeDocument/2006/relationships/hyperlink" Target="https://www.gov.uk/access-to-elected-office-fund" TargetMode="External"/><Relationship Id="rId34" Type="http://schemas.openxmlformats.org/officeDocument/2006/relationships/hyperlink" Target="https://www.gov.uk/government/statistical-data-sets/taxi01-taxis-private-hire-vehilces-and-their-drivers" TargetMode="External"/><Relationship Id="rId50" Type="http://schemas.openxmlformats.org/officeDocument/2006/relationships/hyperlink" Target="https://digital.nhs.uk/data-and-information/publications/statistical/mental-health-bulletin/2019-20-annual-report" TargetMode="External"/><Relationship Id="rId55" Type="http://schemas.openxmlformats.org/officeDocument/2006/relationships/hyperlink" Target="https://www.ons.gov.uk/peoplepopulationandcommunity/healthandsocialcare/disability/bulletins/disabilityandeducationuk/2019" TargetMode="External"/><Relationship Id="rId76" Type="http://schemas.openxmlformats.org/officeDocument/2006/relationships/hyperlink" Target="http://data.parliament.uk/writtenevidence/committeeevidence.svc/evidencedocument/justice-committee/hmcts-court-and-tribunal-reforms/written/97850.html" TargetMode="External"/><Relationship Id="rId97" Type="http://schemas.openxmlformats.org/officeDocument/2006/relationships/hyperlink" Target="https://socialmetricscommission.org.uk/poverty-and-covid-2/" TargetMode="External"/><Relationship Id="rId104" Type="http://schemas.openxmlformats.org/officeDocument/2006/relationships/hyperlink" Target="https://committees.parliament.uk/work/320/unequal-impact-coronavirus-disability-and-access-to-services/publications/" TargetMode="External"/><Relationship Id="rId7" Type="http://schemas.openxmlformats.org/officeDocument/2006/relationships/hyperlink" Target="https://humanrightstracker.com/en/un-treaty/crpd/" TargetMode="External"/><Relationship Id="rId71" Type="http://schemas.openxmlformats.org/officeDocument/2006/relationships/hyperlink" Target="https://www.leonardcheshire.org/about-us/our-news/press-releases/disabled-people-plunged-crisis-covid-employment-landscape" TargetMode="External"/><Relationship Id="rId92" Type="http://schemas.openxmlformats.org/officeDocument/2006/relationships/hyperlink" Target="https://www.equalityhumanrights.com/en/legal-responses/consultation-respon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F5903D3A070458AFA02FE077B1D77" ma:contentTypeVersion="0" ma:contentTypeDescription="Create a new document." ma:contentTypeScope="" ma:versionID="5cacdc797930d7f6f31d8cede914cf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F08B-1F04-40CA-BE60-7FCF0DBE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FC7EF6-02A9-469F-B635-487B803873E0}">
  <ds:schemaRefs>
    <ds:schemaRef ds:uri="http://schemas.microsoft.com/sharepoint/v3/contenttype/forms"/>
  </ds:schemaRefs>
</ds:datastoreItem>
</file>

<file path=customXml/itemProps3.xml><?xml version="1.0" encoding="utf-8"?>
<ds:datastoreItem xmlns:ds="http://schemas.openxmlformats.org/officeDocument/2006/customXml" ds:itemID="{4BD4F096-9CC9-40A9-9F59-9ED1B7547C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C392AE3-D7F9-45C8-9143-61B05054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5387</Words>
  <Characters>30709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Marie Scholes</cp:lastModifiedBy>
  <cp:revision>2</cp:revision>
  <cp:lastPrinted>2020-01-07T10:04:00Z</cp:lastPrinted>
  <dcterms:created xsi:type="dcterms:W3CDTF">2021-02-17T14:28:00Z</dcterms:created>
  <dcterms:modified xsi:type="dcterms:W3CDTF">2021-02-17T14:28:00Z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0x010100FBFF5903D3A070458AFA02FE077B1D77</vt:lpwstr>
  </property>
</Properties>
</file>